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4C" w:rsidRPr="0007454C" w:rsidRDefault="0007454C" w:rsidP="0007454C">
      <w:pPr>
        <w:spacing w:line="276" w:lineRule="auto"/>
        <w:jc w:val="both"/>
        <w:rPr>
          <w:rFonts w:ascii="Times New Roman" w:hAnsi="Times New Roman" w:cs="Times New Roman"/>
          <w:iCs/>
          <w:color w:val="000000"/>
        </w:rPr>
      </w:pPr>
      <w:bookmarkStart w:id="0" w:name="_GoBack"/>
      <w:bookmarkEnd w:id="0"/>
      <w:r>
        <w:rPr>
          <w:rFonts w:ascii="Times New Roman" w:hAnsi="Times New Roman" w:cs="Times New Roman"/>
          <w:iCs/>
          <w:color w:val="000000"/>
        </w:rPr>
        <w:t>CM-M-011</w:t>
      </w:r>
    </w:p>
    <w:p w:rsidR="00432D31" w:rsidRPr="00B17E3B" w:rsidRDefault="00432D31" w:rsidP="0007454C">
      <w:pPr>
        <w:spacing w:line="276" w:lineRule="auto"/>
        <w:jc w:val="center"/>
        <w:rPr>
          <w:rFonts w:ascii="Times New Roman" w:hAnsi="Times New Roman" w:cs="Times New Roman"/>
          <w:b/>
          <w:iCs/>
          <w:color w:val="000000"/>
        </w:rPr>
      </w:pPr>
      <w:r w:rsidRPr="00B17E3B">
        <w:rPr>
          <w:rFonts w:ascii="Times New Roman" w:hAnsi="Times New Roman" w:cs="Times New Roman"/>
          <w:b/>
          <w:iCs/>
          <w:color w:val="000000"/>
        </w:rPr>
        <w:t>PROYECTO DE LEY _________</w:t>
      </w:r>
      <w:r w:rsidRPr="00B17E3B">
        <w:rPr>
          <w:rFonts w:ascii="Times New Roman" w:hAnsi="Times New Roman" w:cs="Times New Roman"/>
          <w:b/>
          <w:iCs/>
          <w:color w:val="000000"/>
        </w:rPr>
        <w:softHyphen/>
      </w:r>
      <w:r w:rsidRPr="00B17E3B">
        <w:rPr>
          <w:rFonts w:ascii="Times New Roman" w:hAnsi="Times New Roman" w:cs="Times New Roman"/>
          <w:b/>
          <w:iCs/>
          <w:color w:val="000000"/>
        </w:rPr>
        <w:softHyphen/>
      </w:r>
      <w:r w:rsidRPr="00B17E3B">
        <w:rPr>
          <w:rFonts w:ascii="Times New Roman" w:hAnsi="Times New Roman" w:cs="Times New Roman"/>
          <w:b/>
          <w:iCs/>
          <w:color w:val="000000"/>
        </w:rPr>
        <w:softHyphen/>
      </w:r>
      <w:r w:rsidRPr="00B17E3B">
        <w:rPr>
          <w:rFonts w:ascii="Times New Roman" w:hAnsi="Times New Roman" w:cs="Times New Roman"/>
          <w:b/>
          <w:iCs/>
          <w:color w:val="000000"/>
        </w:rPr>
        <w:softHyphen/>
      </w:r>
      <w:r w:rsidRPr="00B17E3B">
        <w:rPr>
          <w:rFonts w:ascii="Times New Roman" w:hAnsi="Times New Roman" w:cs="Times New Roman"/>
          <w:b/>
          <w:iCs/>
          <w:color w:val="000000"/>
        </w:rPr>
        <w:softHyphen/>
      </w:r>
      <w:r w:rsidRPr="00B17E3B">
        <w:rPr>
          <w:rFonts w:ascii="Times New Roman" w:hAnsi="Times New Roman" w:cs="Times New Roman"/>
          <w:b/>
          <w:iCs/>
          <w:color w:val="000000"/>
        </w:rPr>
        <w:softHyphen/>
        <w:t>_________ 201</w:t>
      </w:r>
      <w:r w:rsidR="0007454C">
        <w:rPr>
          <w:rFonts w:ascii="Times New Roman" w:hAnsi="Times New Roman" w:cs="Times New Roman"/>
          <w:b/>
          <w:iCs/>
          <w:color w:val="000000"/>
        </w:rPr>
        <w:t>9</w:t>
      </w:r>
    </w:p>
    <w:p w:rsidR="00B51FC0" w:rsidRPr="00B17E3B" w:rsidRDefault="00325F95" w:rsidP="00B51FC0">
      <w:pPr>
        <w:shd w:val="clear" w:color="auto" w:fill="FFFFFF"/>
        <w:spacing w:before="57" w:after="57" w:line="288" w:lineRule="atLeast"/>
        <w:jc w:val="center"/>
        <w:rPr>
          <w:rFonts w:ascii="Times New Roman" w:eastAsia="Times New Roman" w:hAnsi="Times New Roman" w:cs="Times New Roman"/>
          <w:color w:val="000000"/>
          <w:lang w:eastAsia="es-CO"/>
        </w:rPr>
      </w:pPr>
      <w:r w:rsidRPr="00B17E3B">
        <w:rPr>
          <w:rFonts w:ascii="Times New Roman" w:eastAsia="Times New Roman" w:hAnsi="Times New Roman" w:cs="Times New Roman"/>
          <w:i/>
          <w:iCs/>
          <w:color w:val="000000"/>
          <w:lang w:val="es-ES_tradnl" w:eastAsia="es-CO"/>
        </w:rPr>
        <w:t>“</w:t>
      </w:r>
      <w:r w:rsidR="00B51FC0" w:rsidRPr="00B17E3B">
        <w:rPr>
          <w:rFonts w:ascii="Times New Roman" w:eastAsia="Times New Roman" w:hAnsi="Times New Roman" w:cs="Times New Roman"/>
          <w:i/>
          <w:iCs/>
          <w:color w:val="000000"/>
          <w:lang w:val="es-ES_tradnl" w:eastAsia="es-CO"/>
        </w:rPr>
        <w:t>por medio de la cual se establecen condiciones  para la protección y cuidado de la niñez</w:t>
      </w:r>
      <w:r w:rsidRPr="00B17E3B">
        <w:rPr>
          <w:rFonts w:ascii="Times New Roman" w:eastAsia="Times New Roman" w:hAnsi="Times New Roman" w:cs="Times New Roman"/>
          <w:i/>
          <w:iCs/>
          <w:color w:val="000000"/>
          <w:lang w:val="es-ES_tradnl" w:eastAsia="es-CO"/>
        </w:rPr>
        <w:t>”</w:t>
      </w:r>
    </w:p>
    <w:p w:rsidR="00B51FC0" w:rsidRPr="00B17E3B" w:rsidRDefault="00325F95" w:rsidP="00B51FC0">
      <w:pPr>
        <w:shd w:val="clear" w:color="auto" w:fill="FFFFFF"/>
        <w:spacing w:before="57" w:after="57" w:line="288" w:lineRule="atLeast"/>
        <w:jc w:val="center"/>
        <w:rPr>
          <w:rFonts w:ascii="Times New Roman" w:eastAsia="Times New Roman" w:hAnsi="Times New Roman" w:cs="Times New Roman"/>
          <w:i/>
          <w:iCs/>
          <w:color w:val="000000"/>
          <w:lang w:val="es-ES_tradnl" w:eastAsia="es-CO"/>
        </w:rPr>
      </w:pPr>
      <w:r w:rsidRPr="00B17E3B">
        <w:rPr>
          <w:rFonts w:ascii="Times New Roman" w:eastAsia="Times New Roman" w:hAnsi="Times New Roman" w:cs="Times New Roman"/>
          <w:i/>
          <w:iCs/>
          <w:color w:val="000000"/>
          <w:lang w:val="es-ES_tradnl" w:eastAsia="es-CO"/>
        </w:rPr>
        <w:t>-</w:t>
      </w:r>
      <w:r w:rsidR="00B51FC0" w:rsidRPr="00B17E3B">
        <w:rPr>
          <w:rFonts w:ascii="Times New Roman" w:eastAsia="Times New Roman" w:hAnsi="Times New Roman" w:cs="Times New Roman"/>
          <w:i/>
          <w:iCs/>
          <w:color w:val="000000"/>
          <w:lang w:val="es-ES_tradnl" w:eastAsia="es-CO"/>
        </w:rPr>
        <w:t>Ley Isaac</w:t>
      </w:r>
      <w:r w:rsidRPr="00B17E3B">
        <w:rPr>
          <w:rFonts w:ascii="Times New Roman" w:eastAsia="Times New Roman" w:hAnsi="Times New Roman" w:cs="Times New Roman"/>
          <w:i/>
          <w:iCs/>
          <w:color w:val="000000"/>
          <w:lang w:val="es-ES_tradnl" w:eastAsia="es-CO"/>
        </w:rPr>
        <w:t>-</w:t>
      </w:r>
      <w:r w:rsidR="00B51FC0" w:rsidRPr="00B17E3B">
        <w:rPr>
          <w:rFonts w:ascii="Times New Roman" w:eastAsia="Times New Roman" w:hAnsi="Times New Roman" w:cs="Times New Roman"/>
          <w:i/>
          <w:iCs/>
          <w:color w:val="000000"/>
          <w:lang w:val="es-ES_tradnl" w:eastAsia="es-CO"/>
        </w:rPr>
        <w:t>.</w:t>
      </w:r>
    </w:p>
    <w:p w:rsidR="00325F95" w:rsidRPr="00B17E3B" w:rsidRDefault="00325F95" w:rsidP="00B51FC0">
      <w:pPr>
        <w:shd w:val="clear" w:color="auto" w:fill="FFFFFF"/>
        <w:spacing w:before="57" w:after="57" w:line="288" w:lineRule="atLeast"/>
        <w:jc w:val="center"/>
        <w:rPr>
          <w:rFonts w:ascii="Times New Roman" w:eastAsia="Times New Roman" w:hAnsi="Times New Roman" w:cs="Times New Roman"/>
          <w:color w:val="000000"/>
          <w:lang w:eastAsia="es-CO"/>
        </w:rPr>
      </w:pPr>
    </w:p>
    <w:p w:rsidR="00B51FC0" w:rsidRPr="00B17E3B" w:rsidRDefault="00B51FC0" w:rsidP="00B51FC0">
      <w:pPr>
        <w:shd w:val="clear" w:color="auto" w:fill="FFFFFF"/>
        <w:spacing w:before="57" w:after="28" w:line="260" w:lineRule="atLeast"/>
        <w:ind w:right="49"/>
        <w:jc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El Congreso de la República de Colombia</w:t>
      </w:r>
    </w:p>
    <w:p w:rsidR="00325F95" w:rsidRPr="00B17E3B" w:rsidRDefault="00325F95" w:rsidP="00B51FC0">
      <w:pPr>
        <w:shd w:val="clear" w:color="auto" w:fill="FFFFFF"/>
        <w:spacing w:before="57" w:after="28" w:line="260" w:lineRule="atLeast"/>
        <w:ind w:right="49"/>
        <w:jc w:val="center"/>
        <w:rPr>
          <w:rFonts w:ascii="Times New Roman" w:eastAsia="Times New Roman" w:hAnsi="Times New Roman" w:cs="Times New Roman"/>
          <w:color w:val="000000"/>
          <w:lang w:eastAsia="es-CO"/>
        </w:rPr>
      </w:pPr>
    </w:p>
    <w:p w:rsidR="00B51FC0" w:rsidRPr="00B17E3B" w:rsidRDefault="00B51FC0" w:rsidP="00B51FC0">
      <w:pPr>
        <w:shd w:val="clear" w:color="auto" w:fill="FFFFFF"/>
        <w:spacing w:before="57" w:after="28" w:line="260" w:lineRule="atLeast"/>
        <w:ind w:right="49"/>
        <w:jc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DECRETA:</w:t>
      </w:r>
    </w:p>
    <w:p w:rsidR="00325F95" w:rsidRPr="00B17E3B" w:rsidRDefault="00325F95" w:rsidP="00B51FC0">
      <w:pPr>
        <w:shd w:val="clear" w:color="auto" w:fill="FFFFFF"/>
        <w:spacing w:before="57" w:after="28" w:line="260" w:lineRule="atLeast"/>
        <w:ind w:right="49"/>
        <w:jc w:val="center"/>
        <w:rPr>
          <w:rFonts w:ascii="Times New Roman" w:eastAsia="Times New Roman" w:hAnsi="Times New Roman" w:cs="Times New Roman"/>
          <w:color w:val="000000"/>
          <w:lang w:eastAsia="es-CO"/>
        </w:rPr>
      </w:pPr>
    </w:p>
    <w:p w:rsidR="00B51FC0" w:rsidRPr="0004133C"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val="es-ES_tradnl" w:eastAsia="es-CO"/>
        </w:rPr>
      </w:pPr>
      <w:r w:rsidRPr="00845305">
        <w:rPr>
          <w:rFonts w:ascii="Times New Roman" w:eastAsia="Times New Roman" w:hAnsi="Times New Roman" w:cs="Times New Roman"/>
          <w:iCs/>
          <w:smallCaps/>
          <w:color w:val="000000"/>
          <w:lang w:val="es-ES_tradnl" w:eastAsia="es-CO"/>
        </w:rPr>
        <w:t>Artículo 1°. </w:t>
      </w:r>
      <w:r w:rsidRPr="0004133C">
        <w:rPr>
          <w:rFonts w:ascii="Times New Roman" w:eastAsia="Times New Roman" w:hAnsi="Times New Roman" w:cs="Times New Roman"/>
          <w:iCs/>
          <w:smallCaps/>
          <w:color w:val="000000"/>
          <w:lang w:val="es-ES_tradnl" w:eastAsia="es-CO"/>
        </w:rPr>
        <w:t>Ámbito de aplicación</w:t>
      </w:r>
      <w:r w:rsidRPr="0004133C">
        <w:rPr>
          <w:rFonts w:ascii="Times New Roman" w:eastAsia="Times New Roman" w:hAnsi="Times New Roman" w:cs="Times New Roman"/>
          <w:i/>
          <w:iCs/>
          <w:color w:val="000000"/>
          <w:lang w:val="es-ES_tradnl" w:eastAsia="es-CO"/>
        </w:rPr>
        <w:t>.</w:t>
      </w:r>
      <w:r w:rsidRPr="0004133C">
        <w:rPr>
          <w:rFonts w:ascii="Times New Roman" w:eastAsia="Times New Roman" w:hAnsi="Times New Roman" w:cs="Times New Roman"/>
          <w:color w:val="000000"/>
          <w:lang w:val="es-ES_tradnl" w:eastAsia="es-CO"/>
        </w:rPr>
        <w:t> La presente ley es de orden público y de carácter irrenunciable, y aplica para las condiciones de protección y cuidado de los niños y niñas menores de 12 años.</w:t>
      </w:r>
    </w:p>
    <w:p w:rsidR="00325F95" w:rsidRPr="0004133C" w:rsidRDefault="00325F95" w:rsidP="00B51FC0">
      <w:pPr>
        <w:shd w:val="clear" w:color="auto" w:fill="FFFFFF"/>
        <w:spacing w:before="57" w:after="28" w:line="260" w:lineRule="atLeast"/>
        <w:ind w:right="49" w:firstLine="283"/>
        <w:jc w:val="both"/>
        <w:rPr>
          <w:rFonts w:ascii="Times New Roman" w:eastAsia="Times New Roman" w:hAnsi="Times New Roman" w:cs="Times New Roman"/>
          <w:color w:val="000000"/>
          <w:lang w:eastAsia="es-CO"/>
        </w:rPr>
      </w:pPr>
    </w:p>
    <w:p w:rsidR="00B51FC0" w:rsidRPr="0004133C"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val="es-ES_tradnl" w:eastAsia="es-CO"/>
        </w:rPr>
      </w:pPr>
      <w:r w:rsidRPr="00845305">
        <w:rPr>
          <w:rFonts w:ascii="Times New Roman" w:eastAsia="Times New Roman" w:hAnsi="Times New Roman" w:cs="Times New Roman"/>
          <w:iCs/>
          <w:smallCaps/>
          <w:color w:val="000000"/>
          <w:lang w:val="es-ES_tradnl" w:eastAsia="es-CO"/>
        </w:rPr>
        <w:t>Parágrafo.</w:t>
      </w:r>
      <w:r w:rsidRPr="0004133C">
        <w:rPr>
          <w:rFonts w:ascii="Times New Roman" w:eastAsia="Times New Roman" w:hAnsi="Times New Roman" w:cs="Times New Roman"/>
          <w:color w:val="000000"/>
          <w:lang w:val="es-ES_tradnl" w:eastAsia="es-CO"/>
        </w:rPr>
        <w:t> La presente ley se aplica en el sector público y privado.</w:t>
      </w:r>
    </w:p>
    <w:p w:rsidR="00325F95" w:rsidRPr="0004133C" w:rsidRDefault="00325F95" w:rsidP="00B51FC0">
      <w:pPr>
        <w:shd w:val="clear" w:color="auto" w:fill="FFFFFF"/>
        <w:spacing w:before="57" w:after="28" w:line="260" w:lineRule="atLeast"/>
        <w:ind w:right="49" w:firstLine="283"/>
        <w:jc w:val="both"/>
        <w:rPr>
          <w:rFonts w:ascii="Times New Roman" w:eastAsia="Times New Roman" w:hAnsi="Times New Roman" w:cs="Times New Roman"/>
          <w:color w:val="000000"/>
          <w:lang w:eastAsia="es-CO"/>
        </w:rPr>
      </w:pPr>
    </w:p>
    <w:p w:rsidR="00B51FC0" w:rsidRPr="0004133C"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Artículo 2°. </w:t>
      </w:r>
      <w:r w:rsidRPr="0004133C">
        <w:rPr>
          <w:rFonts w:ascii="Times New Roman" w:eastAsia="Times New Roman" w:hAnsi="Times New Roman" w:cs="Times New Roman"/>
          <w:iCs/>
          <w:smallCaps/>
          <w:color w:val="000000"/>
          <w:lang w:val="es-ES_tradnl" w:eastAsia="es-CO"/>
        </w:rPr>
        <w:t>Objeto.</w:t>
      </w:r>
      <w:r w:rsidRPr="0004133C">
        <w:rPr>
          <w:rFonts w:ascii="Times New Roman" w:eastAsia="Times New Roman" w:hAnsi="Times New Roman" w:cs="Times New Roman"/>
          <w:color w:val="000000"/>
          <w:lang w:val="es-ES_tradnl" w:eastAsia="es-CO"/>
        </w:rPr>
        <w:t xml:space="preserve"> La presente ley tiene como objeto incluir dentro de las obligaciones del empleador, el reconocimiento y otorgamiento del derecho a licencia remunerada para el cuidado a la niñez a uno de los padres trabajadores o a quien detente el cuidado personal de un niño o niña menor de 12 años que padezca una enfermedad </w:t>
      </w:r>
      <w:r w:rsidR="006E5751">
        <w:rPr>
          <w:rFonts w:ascii="Times New Roman" w:eastAsia="Times New Roman" w:hAnsi="Times New Roman" w:cs="Times New Roman"/>
          <w:color w:val="000000"/>
          <w:lang w:val="es-ES_tradnl" w:eastAsia="es-CO"/>
        </w:rPr>
        <w:t>terminal</w:t>
      </w:r>
      <w:r w:rsidRPr="0004133C">
        <w:rPr>
          <w:rFonts w:ascii="Times New Roman" w:eastAsia="Times New Roman" w:hAnsi="Times New Roman" w:cs="Times New Roman"/>
          <w:color w:val="000000"/>
          <w:lang w:val="es-ES_tradnl" w:eastAsia="es-CO"/>
        </w:rPr>
        <w:t>, a fin de que el menor pueda contar con el cuidado de sus padres o de su custodio, en las situaciones referidas.</w:t>
      </w:r>
    </w:p>
    <w:p w:rsidR="00325F95" w:rsidRPr="006E5751" w:rsidRDefault="00325F95" w:rsidP="00B51FC0">
      <w:pPr>
        <w:shd w:val="clear" w:color="auto" w:fill="FFFFFF"/>
        <w:spacing w:before="57" w:after="28" w:line="260" w:lineRule="atLeast"/>
        <w:ind w:right="49" w:firstLine="283"/>
        <w:jc w:val="both"/>
        <w:rPr>
          <w:rFonts w:ascii="Times New Roman" w:eastAsia="Times New Roman" w:hAnsi="Times New Roman" w:cs="Times New Roman"/>
          <w:bCs/>
          <w:color w:val="000000"/>
          <w:lang w:eastAsia="es-CO"/>
        </w:rPr>
      </w:pPr>
    </w:p>
    <w:p w:rsidR="00B51FC0" w:rsidRPr="00B17E3B"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Artículo 3°. </w:t>
      </w:r>
      <w:r w:rsidRPr="00B17E3B">
        <w:rPr>
          <w:rFonts w:ascii="Times New Roman" w:eastAsia="Times New Roman" w:hAnsi="Times New Roman" w:cs="Times New Roman"/>
          <w:iCs/>
          <w:smallCaps/>
          <w:color w:val="000000"/>
          <w:lang w:val="es-ES_tradnl" w:eastAsia="es-CO"/>
        </w:rPr>
        <w:t>Licencia para el cuidado de la niñez.</w:t>
      </w:r>
      <w:r w:rsidRPr="00B17E3B">
        <w:rPr>
          <w:rFonts w:ascii="Times New Roman" w:eastAsia="Times New Roman" w:hAnsi="Times New Roman" w:cs="Times New Roman"/>
          <w:color w:val="000000"/>
          <w:lang w:val="es-ES_tradnl" w:eastAsia="es-CO"/>
        </w:rPr>
        <w:t xml:space="preserve"> La licencia para el cuidado de la niñez es una licencia remunerada otorgada una vez</w:t>
      </w:r>
      <w:r w:rsidR="006E5751">
        <w:rPr>
          <w:rFonts w:ascii="Times New Roman" w:eastAsia="Times New Roman" w:hAnsi="Times New Roman" w:cs="Times New Roman"/>
          <w:color w:val="000000"/>
          <w:lang w:val="es-ES_tradnl" w:eastAsia="es-CO"/>
        </w:rPr>
        <w:t>,</w:t>
      </w:r>
      <w:r w:rsidRPr="00B17E3B">
        <w:rPr>
          <w:rFonts w:ascii="Times New Roman" w:eastAsia="Times New Roman" w:hAnsi="Times New Roman" w:cs="Times New Roman"/>
          <w:color w:val="000000"/>
          <w:lang w:val="es-ES_tradnl" w:eastAsia="es-CO"/>
        </w:rPr>
        <w:t xml:space="preserve"> por </w:t>
      </w:r>
      <w:r w:rsidRPr="00B17E3B">
        <w:rPr>
          <w:rFonts w:ascii="Times New Roman" w:eastAsia="Times New Roman" w:hAnsi="Times New Roman" w:cs="Times New Roman"/>
          <w:lang w:val="es-ES_tradnl" w:eastAsia="es-CO"/>
        </w:rPr>
        <w:t xml:space="preserve">enfermedad </w:t>
      </w:r>
      <w:r w:rsidR="006E5751">
        <w:rPr>
          <w:rFonts w:ascii="Times New Roman" w:eastAsia="Times New Roman" w:hAnsi="Times New Roman" w:cs="Times New Roman"/>
          <w:lang w:val="es-ES_tradnl" w:eastAsia="es-CO"/>
        </w:rPr>
        <w:t>terminal</w:t>
      </w:r>
      <w:r w:rsidRPr="00B17E3B">
        <w:rPr>
          <w:rFonts w:ascii="Times New Roman" w:eastAsia="Times New Roman" w:hAnsi="Times New Roman" w:cs="Times New Roman"/>
          <w:color w:val="000000"/>
          <w:lang w:val="es-ES_tradnl" w:eastAsia="es-CO"/>
        </w:rPr>
        <w:t xml:space="preserve">, a uno de los padres trabajadores, o a quien detente la custodia de un niño o niña menor de 12 años que requiera acompañamiento en caso que padezca una enfermedad </w:t>
      </w:r>
      <w:r w:rsidR="006E5751">
        <w:rPr>
          <w:rFonts w:ascii="Times New Roman" w:eastAsia="Times New Roman" w:hAnsi="Times New Roman" w:cs="Times New Roman"/>
          <w:color w:val="000000"/>
          <w:lang w:val="es-ES_tradnl" w:eastAsia="es-CO"/>
        </w:rPr>
        <w:t>terminal</w:t>
      </w:r>
      <w:r w:rsidRPr="00B17E3B">
        <w:rPr>
          <w:rFonts w:ascii="Times New Roman" w:eastAsia="Times New Roman" w:hAnsi="Times New Roman" w:cs="Times New Roman"/>
          <w:color w:val="000000"/>
          <w:lang w:val="es-ES_tradnl" w:eastAsia="es-CO"/>
        </w:rPr>
        <w:t>, siempre y cuando obre orden médica donde se fije de manera expresa el tiempo de duración y conste la necesidad de acompañamiento permanente del padre, madre, o custodio del menor.</w:t>
      </w:r>
    </w:p>
    <w:p w:rsidR="00325F95" w:rsidRPr="00B17E3B" w:rsidRDefault="00325F95" w:rsidP="00B51FC0">
      <w:pPr>
        <w:shd w:val="clear" w:color="auto" w:fill="FFFFFF"/>
        <w:spacing w:before="57" w:after="28" w:line="260" w:lineRule="atLeast"/>
        <w:ind w:right="49" w:firstLine="283"/>
        <w:jc w:val="both"/>
        <w:rPr>
          <w:rFonts w:ascii="Times New Roman" w:eastAsia="Times New Roman" w:hAnsi="Times New Roman" w:cs="Times New Roman"/>
          <w:b/>
          <w:bCs/>
          <w:color w:val="000000"/>
          <w:lang w:val="es-ES_tradnl" w:eastAsia="es-CO"/>
        </w:rPr>
      </w:pPr>
    </w:p>
    <w:p w:rsidR="00B51FC0" w:rsidRPr="0004133C"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Parágrafo 1°.</w:t>
      </w:r>
      <w:r w:rsidRPr="0004133C">
        <w:rPr>
          <w:rFonts w:ascii="Times New Roman" w:eastAsia="Times New Roman" w:hAnsi="Times New Roman" w:cs="Times New Roman"/>
          <w:color w:val="000000"/>
          <w:lang w:val="es-ES_tradnl" w:eastAsia="es-CO"/>
        </w:rPr>
        <w:t> La licencia remunerada descrita en el presente artículo será en el rango:</w:t>
      </w:r>
    </w:p>
    <w:tbl>
      <w:tblPr>
        <w:tblW w:w="5000" w:type="pct"/>
        <w:shd w:val="clear" w:color="auto" w:fill="FFFFFF"/>
        <w:tblCellMar>
          <w:left w:w="0" w:type="dxa"/>
          <w:right w:w="0" w:type="dxa"/>
        </w:tblCellMar>
        <w:tblLook w:val="04A0" w:firstRow="1" w:lastRow="0" w:firstColumn="1" w:lastColumn="0" w:noHBand="0" w:noVBand="1"/>
      </w:tblPr>
      <w:tblGrid>
        <w:gridCol w:w="4431"/>
        <w:gridCol w:w="4521"/>
      </w:tblGrid>
      <w:tr w:rsidR="00B51FC0" w:rsidRPr="0004133C" w:rsidTr="00B51FC0">
        <w:trPr>
          <w:trHeight w:val="60"/>
        </w:trPr>
        <w:tc>
          <w:tcPr>
            <w:tcW w:w="2450" w:type="pct"/>
            <w:tcBorders>
              <w:top w:val="single" w:sz="8" w:space="0" w:color="000000"/>
              <w:left w:val="single" w:sz="8" w:space="0" w:color="000000"/>
              <w:bottom w:val="single" w:sz="8" w:space="0" w:color="000000"/>
              <w:right w:val="single" w:sz="8" w:space="0" w:color="000000"/>
            </w:tcBorders>
            <w:shd w:val="clear" w:color="auto" w:fill="E5E5E5"/>
            <w:tcMar>
              <w:top w:w="57" w:type="dxa"/>
              <w:left w:w="57" w:type="dxa"/>
              <w:bottom w:w="57" w:type="dxa"/>
              <w:right w:w="57" w:type="dxa"/>
            </w:tcMar>
            <w:vAlign w:val="center"/>
            <w:hideMark/>
          </w:tcPr>
          <w:p w:rsidR="00B51FC0" w:rsidRPr="0004133C" w:rsidRDefault="0004133C" w:rsidP="00B51FC0">
            <w:pPr>
              <w:spacing w:before="57" w:after="28" w:line="60" w:lineRule="atLeast"/>
              <w:jc w:val="center"/>
              <w:rPr>
                <w:rFonts w:ascii="Times New Roman" w:eastAsia="Times New Roman" w:hAnsi="Times New Roman" w:cs="Times New Roman"/>
                <w:iCs/>
                <w:smallCaps/>
                <w:color w:val="000000"/>
                <w:lang w:val="es-ES_tradnl" w:eastAsia="es-CO"/>
              </w:rPr>
            </w:pPr>
            <w:r w:rsidRPr="0004133C">
              <w:rPr>
                <w:rFonts w:ascii="Times New Roman" w:eastAsia="Times New Roman" w:hAnsi="Times New Roman" w:cs="Times New Roman"/>
                <w:iCs/>
                <w:smallCaps/>
                <w:color w:val="000000"/>
                <w:lang w:val="es-ES_tradnl" w:eastAsia="es-CO"/>
              </w:rPr>
              <w:t>Causa</w:t>
            </w:r>
          </w:p>
        </w:tc>
        <w:tc>
          <w:tcPr>
            <w:tcW w:w="2500" w:type="pct"/>
            <w:tcBorders>
              <w:top w:val="single" w:sz="8" w:space="0" w:color="000000"/>
              <w:left w:val="nil"/>
              <w:bottom w:val="single" w:sz="8" w:space="0" w:color="000000"/>
              <w:right w:val="single" w:sz="8" w:space="0" w:color="000000"/>
            </w:tcBorders>
            <w:shd w:val="clear" w:color="auto" w:fill="E5E5E5"/>
            <w:tcMar>
              <w:top w:w="57" w:type="dxa"/>
              <w:left w:w="57" w:type="dxa"/>
              <w:bottom w:w="57" w:type="dxa"/>
              <w:right w:w="57" w:type="dxa"/>
            </w:tcMar>
            <w:vAlign w:val="center"/>
            <w:hideMark/>
          </w:tcPr>
          <w:p w:rsidR="00B51FC0" w:rsidRPr="0004133C" w:rsidRDefault="00B51FC0" w:rsidP="0004133C">
            <w:pPr>
              <w:spacing w:before="57" w:after="28" w:line="60" w:lineRule="atLeast"/>
              <w:jc w:val="center"/>
              <w:rPr>
                <w:rFonts w:ascii="Times New Roman" w:eastAsia="Times New Roman" w:hAnsi="Times New Roman" w:cs="Times New Roman"/>
                <w:iCs/>
                <w:smallCaps/>
                <w:color w:val="000000"/>
                <w:lang w:val="es-ES_tradnl" w:eastAsia="es-CO"/>
              </w:rPr>
            </w:pPr>
            <w:r w:rsidRPr="0004133C">
              <w:rPr>
                <w:rFonts w:ascii="Times New Roman" w:eastAsia="Times New Roman" w:hAnsi="Times New Roman" w:cs="Times New Roman"/>
                <w:iCs/>
                <w:smallCaps/>
                <w:color w:val="000000"/>
                <w:lang w:val="es-ES_tradnl" w:eastAsia="es-CO"/>
              </w:rPr>
              <w:t>T</w:t>
            </w:r>
            <w:r w:rsidR="0004133C" w:rsidRPr="0004133C">
              <w:rPr>
                <w:rFonts w:ascii="Times New Roman" w:eastAsia="Times New Roman" w:hAnsi="Times New Roman" w:cs="Times New Roman"/>
                <w:iCs/>
                <w:smallCaps/>
                <w:color w:val="000000"/>
                <w:lang w:val="es-ES_tradnl" w:eastAsia="es-CO"/>
              </w:rPr>
              <w:t>érmino de la licencia</w:t>
            </w:r>
          </w:p>
        </w:tc>
      </w:tr>
      <w:tr w:rsidR="00B51FC0" w:rsidRPr="0004133C" w:rsidTr="00B51FC0">
        <w:trPr>
          <w:trHeight w:val="60"/>
        </w:trPr>
        <w:tc>
          <w:tcPr>
            <w:tcW w:w="2450"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51FC0" w:rsidRPr="0004133C" w:rsidRDefault="006116B9" w:rsidP="006E5751">
            <w:pPr>
              <w:spacing w:before="57" w:after="57" w:line="60" w:lineRule="atLeast"/>
              <w:jc w:val="center"/>
              <w:rPr>
                <w:rFonts w:ascii="Times New Roman" w:eastAsia="Times New Roman" w:hAnsi="Times New Roman" w:cs="Times New Roman"/>
                <w:lang w:eastAsia="es-CO"/>
              </w:rPr>
            </w:pPr>
            <w:r w:rsidRPr="0004133C">
              <w:rPr>
                <w:rFonts w:ascii="Times New Roman" w:eastAsia="Times New Roman" w:hAnsi="Times New Roman" w:cs="Times New Roman"/>
                <w:color w:val="000000"/>
                <w:lang w:val="es-ES_tradnl" w:eastAsia="es-CO"/>
              </w:rPr>
              <w:t>E</w:t>
            </w:r>
            <w:r w:rsidR="00B51FC0" w:rsidRPr="0004133C">
              <w:rPr>
                <w:rFonts w:ascii="Times New Roman" w:eastAsia="Times New Roman" w:hAnsi="Times New Roman" w:cs="Times New Roman"/>
                <w:color w:val="000000"/>
                <w:lang w:val="es-ES_tradnl" w:eastAsia="es-CO"/>
              </w:rPr>
              <w:t xml:space="preserve">nfermedad </w:t>
            </w:r>
            <w:r w:rsidR="006E5751">
              <w:rPr>
                <w:rFonts w:ascii="Times New Roman" w:eastAsia="Times New Roman" w:hAnsi="Times New Roman" w:cs="Times New Roman"/>
                <w:color w:val="000000"/>
                <w:lang w:val="es-ES_tradnl" w:eastAsia="es-CO"/>
              </w:rPr>
              <w:t xml:space="preserve">terminal </w:t>
            </w:r>
          </w:p>
        </w:tc>
        <w:tc>
          <w:tcPr>
            <w:tcW w:w="250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51FC0" w:rsidRPr="0004133C" w:rsidRDefault="005D7D5A" w:rsidP="005D7D5A">
            <w:pPr>
              <w:spacing w:before="57" w:after="57" w:line="60" w:lineRule="atLeast"/>
              <w:jc w:val="center"/>
              <w:rPr>
                <w:rFonts w:ascii="Times New Roman" w:eastAsia="Times New Roman" w:hAnsi="Times New Roman" w:cs="Times New Roman"/>
                <w:lang w:eastAsia="es-CO"/>
              </w:rPr>
            </w:pPr>
            <w:r>
              <w:rPr>
                <w:rFonts w:ascii="Times New Roman" w:eastAsia="Times New Roman" w:hAnsi="Times New Roman" w:cs="Times New Roman"/>
                <w:color w:val="000000"/>
                <w:lang w:val="es-ES_tradnl" w:eastAsia="es-CO"/>
              </w:rPr>
              <w:t xml:space="preserve">Hasta 10 días calendario en el año </w:t>
            </w:r>
          </w:p>
        </w:tc>
      </w:tr>
    </w:tbl>
    <w:p w:rsidR="00B51FC0" w:rsidRPr="00B17E3B" w:rsidRDefault="00B51FC0" w:rsidP="00B51FC0">
      <w:pPr>
        <w:shd w:val="clear" w:color="auto" w:fill="FFFFFF"/>
        <w:spacing w:before="57" w:after="28" w:line="260" w:lineRule="atLeast"/>
        <w:ind w:right="49" w:firstLine="283"/>
        <w:jc w:val="both"/>
        <w:rPr>
          <w:rFonts w:ascii="Times New Roman" w:eastAsia="Times New Roman" w:hAnsi="Times New Roman" w:cs="Times New Roman"/>
          <w:color w:val="000000"/>
          <w:lang w:eastAsia="es-CO"/>
        </w:rPr>
      </w:pPr>
      <w:r w:rsidRPr="00B17E3B">
        <w:rPr>
          <w:rFonts w:ascii="Times New Roman" w:eastAsia="Times New Roman" w:hAnsi="Times New Roman" w:cs="Times New Roman"/>
          <w:color w:val="000000"/>
          <w:lang w:val="es-ES_tradnl" w:eastAsia="es-CO"/>
        </w:rPr>
        <w:t> </w:t>
      </w:r>
    </w:p>
    <w:p w:rsidR="00B51FC0" w:rsidRPr="00B17E3B"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Parágrafo 2º.</w:t>
      </w:r>
      <w:r w:rsidRPr="0004133C">
        <w:rPr>
          <w:rFonts w:ascii="Times New Roman" w:eastAsia="Times New Roman" w:hAnsi="Times New Roman" w:cs="Times New Roman"/>
          <w:color w:val="000000"/>
          <w:spacing w:val="-5"/>
          <w:lang w:val="es-ES_tradnl" w:eastAsia="es-CO"/>
        </w:rPr>
        <w:t xml:space="preserve"> Las definiciones y diagnósticos médicos </w:t>
      </w:r>
      <w:r w:rsidR="006E5751">
        <w:rPr>
          <w:rFonts w:ascii="Times New Roman" w:eastAsia="Times New Roman" w:hAnsi="Times New Roman" w:cs="Times New Roman"/>
          <w:color w:val="000000"/>
          <w:spacing w:val="-5"/>
          <w:lang w:val="es-ES_tradnl" w:eastAsia="es-CO"/>
        </w:rPr>
        <w:t xml:space="preserve">de enfermedad terminal </w:t>
      </w:r>
      <w:r w:rsidRPr="0004133C">
        <w:rPr>
          <w:rFonts w:ascii="Times New Roman" w:eastAsia="Times New Roman" w:hAnsi="Times New Roman" w:cs="Times New Roman"/>
          <w:color w:val="000000"/>
          <w:spacing w:val="-5"/>
          <w:lang w:val="es-ES_tradnl" w:eastAsia="es-CO"/>
        </w:rPr>
        <w:t>qu</w:t>
      </w:r>
      <w:r w:rsidRPr="00B17E3B">
        <w:rPr>
          <w:rFonts w:ascii="Times New Roman" w:eastAsia="Times New Roman" w:hAnsi="Times New Roman" w:cs="Times New Roman"/>
          <w:color w:val="000000"/>
          <w:spacing w:val="-5"/>
          <w:lang w:val="es-ES_tradnl" w:eastAsia="es-CO"/>
        </w:rPr>
        <w:t>edarán sujetas al criterio del médico tratante de la respectiva entidad prestadora del servicio de salud, o la que haga sus veces, a la cual se encuentre el niño o niña afiliado. El pago de la licencia remunerada para el cuidado de la niñez se hará de acuerdo a la legislación vigente contemplada para el pago de incapacidad por enfermedad común.</w:t>
      </w:r>
    </w:p>
    <w:p w:rsidR="00325F95" w:rsidRPr="00B17E3B" w:rsidRDefault="00325F95" w:rsidP="00B51FC0">
      <w:pPr>
        <w:shd w:val="clear" w:color="auto" w:fill="FFFFFF"/>
        <w:spacing w:before="57" w:after="28" w:line="260" w:lineRule="atLeast"/>
        <w:ind w:right="49" w:firstLine="283"/>
        <w:jc w:val="both"/>
        <w:rPr>
          <w:rFonts w:ascii="Times New Roman" w:eastAsia="Times New Roman" w:hAnsi="Times New Roman" w:cs="Times New Roman"/>
          <w:b/>
          <w:bCs/>
          <w:color w:val="000000"/>
          <w:lang w:val="es-ES_tradnl" w:eastAsia="es-CO"/>
        </w:rPr>
      </w:pPr>
    </w:p>
    <w:p w:rsidR="00203A53" w:rsidRPr="0004133C" w:rsidRDefault="00203A53" w:rsidP="00B91217">
      <w:pPr>
        <w:shd w:val="clear" w:color="auto" w:fill="FFFFFF"/>
        <w:spacing w:before="57" w:after="28" w:line="260" w:lineRule="atLeast"/>
        <w:ind w:right="49"/>
        <w:jc w:val="both"/>
        <w:rPr>
          <w:rFonts w:ascii="Times New Roman" w:eastAsia="Times New Roman" w:hAnsi="Times New Roman" w:cs="Times New Roman"/>
          <w:bCs/>
          <w:color w:val="000000"/>
          <w:lang w:val="es-ES_tradnl" w:eastAsia="es-CO"/>
        </w:rPr>
      </w:pPr>
      <w:r w:rsidRPr="00845305">
        <w:rPr>
          <w:rFonts w:ascii="Times New Roman" w:eastAsia="Times New Roman" w:hAnsi="Times New Roman" w:cs="Times New Roman"/>
          <w:iCs/>
          <w:smallCaps/>
          <w:color w:val="000000"/>
          <w:lang w:val="es-ES_tradnl" w:eastAsia="es-CO"/>
        </w:rPr>
        <w:lastRenderedPageBreak/>
        <w:t>Parágrafo 3</w:t>
      </w:r>
      <w:r w:rsidR="005F0830" w:rsidRPr="00845305">
        <w:rPr>
          <w:rFonts w:ascii="Times New Roman" w:eastAsia="Times New Roman" w:hAnsi="Times New Roman" w:cs="Times New Roman"/>
          <w:iCs/>
          <w:smallCaps/>
          <w:color w:val="000000"/>
          <w:lang w:val="es-ES_tradnl" w:eastAsia="es-CO"/>
        </w:rPr>
        <w:t>º</w:t>
      </w:r>
      <w:r w:rsidRPr="00845305">
        <w:rPr>
          <w:rFonts w:ascii="Times New Roman" w:eastAsia="Times New Roman" w:hAnsi="Times New Roman" w:cs="Times New Roman"/>
          <w:iCs/>
          <w:smallCaps/>
          <w:color w:val="000000"/>
          <w:lang w:val="es-ES_tradnl" w:eastAsia="es-CO"/>
        </w:rPr>
        <w:t>.</w:t>
      </w:r>
      <w:r w:rsidRPr="0004133C">
        <w:rPr>
          <w:rFonts w:ascii="Times New Roman" w:eastAsia="Times New Roman" w:hAnsi="Times New Roman" w:cs="Times New Roman"/>
          <w:spacing w:val="-2"/>
          <w:lang w:val="es-ES_tradnl" w:eastAsia="es-CO"/>
        </w:rPr>
        <w:t xml:space="preserve"> El empleador tendrá la potestad de implementar las medidas necesarias para que no se vea afectada la prestación del servicio a través del teletrabajo</w:t>
      </w:r>
      <w:r w:rsidR="006116B9" w:rsidRPr="0004133C">
        <w:rPr>
          <w:rFonts w:ascii="Times New Roman" w:eastAsia="Times New Roman" w:hAnsi="Times New Roman" w:cs="Times New Roman"/>
          <w:spacing w:val="-2"/>
          <w:lang w:val="es-ES_tradnl" w:eastAsia="es-CO"/>
        </w:rPr>
        <w:t>,</w:t>
      </w:r>
      <w:r w:rsidR="00181C0E" w:rsidRPr="0004133C">
        <w:rPr>
          <w:rFonts w:ascii="Times New Roman" w:eastAsia="Times New Roman" w:hAnsi="Times New Roman" w:cs="Times New Roman"/>
          <w:spacing w:val="-2"/>
          <w:lang w:val="es-ES_tradnl" w:eastAsia="es-CO"/>
        </w:rPr>
        <w:t xml:space="preserve"> previo acuerdo con el trabajador. </w:t>
      </w:r>
      <w:r w:rsidRPr="0004133C">
        <w:rPr>
          <w:rFonts w:ascii="Times New Roman" w:eastAsia="Times New Roman" w:hAnsi="Times New Roman" w:cs="Times New Roman"/>
          <w:spacing w:val="-2"/>
          <w:lang w:val="es-ES_tradnl" w:eastAsia="es-CO"/>
        </w:rPr>
        <w:t xml:space="preserve"> </w:t>
      </w:r>
    </w:p>
    <w:p w:rsidR="00203A53" w:rsidRPr="0004133C" w:rsidRDefault="00203A53" w:rsidP="00B51FC0">
      <w:pPr>
        <w:shd w:val="clear" w:color="auto" w:fill="FFFFFF"/>
        <w:spacing w:before="57" w:after="28" w:line="260" w:lineRule="atLeast"/>
        <w:ind w:right="49" w:firstLine="283"/>
        <w:jc w:val="both"/>
        <w:rPr>
          <w:rFonts w:ascii="Times New Roman" w:eastAsia="Times New Roman" w:hAnsi="Times New Roman" w:cs="Times New Roman"/>
          <w:bCs/>
          <w:color w:val="000000"/>
          <w:lang w:val="es-ES_tradnl" w:eastAsia="es-CO"/>
        </w:rPr>
      </w:pPr>
    </w:p>
    <w:p w:rsidR="00B51FC0" w:rsidRPr="0004133C"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Artículo 4</w:t>
      </w:r>
      <w:r w:rsidR="005F0830" w:rsidRPr="00845305">
        <w:rPr>
          <w:rFonts w:ascii="Times New Roman" w:eastAsia="Times New Roman" w:hAnsi="Times New Roman" w:cs="Times New Roman"/>
          <w:iCs/>
          <w:smallCaps/>
          <w:color w:val="000000"/>
          <w:lang w:val="es-ES_tradnl" w:eastAsia="es-CO"/>
        </w:rPr>
        <w:t>º</w:t>
      </w:r>
      <w:r w:rsidRPr="00845305">
        <w:rPr>
          <w:rFonts w:ascii="Times New Roman" w:eastAsia="Times New Roman" w:hAnsi="Times New Roman" w:cs="Times New Roman"/>
          <w:iCs/>
          <w:smallCaps/>
          <w:color w:val="000000"/>
          <w:lang w:val="es-ES_tradnl" w:eastAsia="es-CO"/>
        </w:rPr>
        <w:t>.</w:t>
      </w:r>
      <w:r w:rsidRPr="0004133C">
        <w:rPr>
          <w:rFonts w:ascii="Times New Roman" w:eastAsia="Times New Roman" w:hAnsi="Times New Roman" w:cs="Times New Roman"/>
          <w:color w:val="000000"/>
          <w:lang w:val="es-ES_tradnl" w:eastAsia="es-CO"/>
        </w:rPr>
        <w:t> Adiciónese el artículo 57 del Código Sustantivo del Trabajo con el siguiente numeral:</w:t>
      </w:r>
    </w:p>
    <w:p w:rsidR="00203A53" w:rsidRPr="0004133C" w:rsidRDefault="00203A53" w:rsidP="00B51FC0">
      <w:pPr>
        <w:shd w:val="clear" w:color="auto" w:fill="FFFFFF"/>
        <w:spacing w:before="57" w:after="28" w:line="260" w:lineRule="atLeast"/>
        <w:ind w:right="49" w:firstLine="283"/>
        <w:jc w:val="both"/>
        <w:rPr>
          <w:rFonts w:ascii="Times New Roman" w:eastAsia="Times New Roman" w:hAnsi="Times New Roman" w:cs="Times New Roman"/>
          <w:color w:val="000000"/>
          <w:lang w:val="es-ES_tradnl" w:eastAsia="es-CO"/>
        </w:rPr>
      </w:pPr>
    </w:p>
    <w:p w:rsidR="00B51FC0" w:rsidRPr="0004133C" w:rsidRDefault="00B51FC0" w:rsidP="00B51FC0">
      <w:pPr>
        <w:shd w:val="clear" w:color="auto" w:fill="FFFFFF"/>
        <w:spacing w:before="57" w:after="28" w:line="260" w:lineRule="atLeast"/>
        <w:ind w:right="49" w:firstLine="283"/>
        <w:jc w:val="both"/>
        <w:rPr>
          <w:rFonts w:ascii="Times New Roman" w:eastAsia="Times New Roman" w:hAnsi="Times New Roman" w:cs="Times New Roman"/>
          <w:color w:val="000000"/>
          <w:lang w:eastAsia="es-CO"/>
        </w:rPr>
      </w:pPr>
      <w:r w:rsidRPr="0004133C">
        <w:rPr>
          <w:rFonts w:ascii="Times New Roman" w:eastAsia="Times New Roman" w:hAnsi="Times New Roman" w:cs="Times New Roman"/>
          <w:color w:val="000000"/>
          <w:lang w:val="es-ES_tradnl" w:eastAsia="es-CO"/>
        </w:rPr>
        <w:t>12. Conceder de forma oportuna la licencia para el cuidado de la niñez.</w:t>
      </w:r>
    </w:p>
    <w:p w:rsidR="00325F95" w:rsidRPr="0004133C" w:rsidRDefault="00325F95" w:rsidP="00B51FC0">
      <w:pPr>
        <w:shd w:val="clear" w:color="auto" w:fill="FFFFFF"/>
        <w:spacing w:before="57" w:after="28" w:line="260" w:lineRule="atLeast"/>
        <w:ind w:right="49" w:firstLine="283"/>
        <w:jc w:val="both"/>
        <w:rPr>
          <w:rFonts w:ascii="Times New Roman" w:eastAsia="Times New Roman" w:hAnsi="Times New Roman" w:cs="Times New Roman"/>
          <w:bCs/>
          <w:color w:val="000000"/>
          <w:spacing w:val="-5"/>
          <w:lang w:val="es-ES_tradnl" w:eastAsia="es-CO"/>
        </w:rPr>
      </w:pPr>
    </w:p>
    <w:p w:rsidR="00B51FC0"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spacing w:val="-5"/>
          <w:lang w:val="es-ES_tradnl" w:eastAsia="es-CO"/>
        </w:rPr>
      </w:pPr>
      <w:r w:rsidRPr="00845305">
        <w:rPr>
          <w:rFonts w:ascii="Times New Roman" w:eastAsia="Times New Roman" w:hAnsi="Times New Roman" w:cs="Times New Roman"/>
          <w:iCs/>
          <w:smallCaps/>
          <w:color w:val="000000"/>
          <w:lang w:val="es-ES_tradnl" w:eastAsia="es-CO"/>
        </w:rPr>
        <w:t>Artículo 5</w:t>
      </w:r>
      <w:r w:rsidR="005F0830" w:rsidRPr="00845305">
        <w:rPr>
          <w:rFonts w:ascii="Times New Roman" w:eastAsia="Times New Roman" w:hAnsi="Times New Roman" w:cs="Times New Roman"/>
          <w:iCs/>
          <w:smallCaps/>
          <w:color w:val="000000"/>
          <w:lang w:val="es-ES_tradnl" w:eastAsia="es-CO"/>
        </w:rPr>
        <w:t>º</w:t>
      </w:r>
      <w:r w:rsidRPr="00845305">
        <w:rPr>
          <w:rFonts w:ascii="Times New Roman" w:eastAsia="Times New Roman" w:hAnsi="Times New Roman" w:cs="Times New Roman"/>
          <w:iCs/>
          <w:smallCaps/>
          <w:color w:val="000000"/>
          <w:lang w:val="es-ES_tradnl" w:eastAsia="es-CO"/>
        </w:rPr>
        <w:t>. </w:t>
      </w:r>
      <w:r w:rsidRPr="0004133C">
        <w:rPr>
          <w:rFonts w:ascii="Times New Roman" w:eastAsia="Times New Roman" w:hAnsi="Times New Roman" w:cs="Times New Roman"/>
          <w:iCs/>
          <w:smallCaps/>
          <w:color w:val="000000"/>
          <w:lang w:val="es-ES_tradnl" w:eastAsia="es-CO"/>
        </w:rPr>
        <w:t>Prueba de la incapacidad.</w:t>
      </w:r>
      <w:r w:rsidRPr="0004133C">
        <w:rPr>
          <w:rFonts w:ascii="Times New Roman" w:eastAsia="Times New Roman" w:hAnsi="Times New Roman" w:cs="Times New Roman"/>
          <w:color w:val="000000"/>
          <w:spacing w:val="-5"/>
          <w:lang w:val="es-ES_tradnl" w:eastAsia="es-CO"/>
        </w:rPr>
        <w:t xml:space="preserve"> Las licencias remuneradas descritas en el artículo 3° de la presente ley deberán</w:t>
      </w:r>
      <w:r w:rsidRPr="00B17E3B">
        <w:rPr>
          <w:rFonts w:ascii="Times New Roman" w:eastAsia="Times New Roman" w:hAnsi="Times New Roman" w:cs="Times New Roman"/>
          <w:color w:val="000000"/>
          <w:spacing w:val="-5"/>
          <w:lang w:val="es-ES_tradnl" w:eastAsia="es-CO"/>
        </w:rPr>
        <w:t xml:space="preserve"> coincidir con los días de incapacidad médica del menor, lo cual se acreditará exclusivamente mediante incapacidad médica otorgada por el </w:t>
      </w:r>
      <w:r w:rsidR="00FE7285">
        <w:rPr>
          <w:rFonts w:ascii="Times New Roman" w:eastAsia="Times New Roman" w:hAnsi="Times New Roman" w:cs="Times New Roman"/>
          <w:color w:val="000000"/>
          <w:spacing w:val="-5"/>
          <w:lang w:val="es-ES_tradnl" w:eastAsia="es-CO"/>
        </w:rPr>
        <w:t xml:space="preserve">médico tratante </w:t>
      </w:r>
      <w:r w:rsidRPr="00B17E3B">
        <w:rPr>
          <w:rFonts w:ascii="Times New Roman" w:eastAsia="Times New Roman" w:hAnsi="Times New Roman" w:cs="Times New Roman"/>
          <w:color w:val="000000"/>
          <w:spacing w:val="-5"/>
          <w:lang w:val="es-ES_tradnl" w:eastAsia="es-CO"/>
        </w:rPr>
        <w:t xml:space="preserve">que tenga a su cargo la atención del menor </w:t>
      </w:r>
      <w:r w:rsidR="006E5751">
        <w:rPr>
          <w:rFonts w:ascii="Times New Roman" w:eastAsia="Times New Roman" w:hAnsi="Times New Roman" w:cs="Times New Roman"/>
          <w:color w:val="000000"/>
          <w:spacing w:val="-5"/>
          <w:lang w:val="es-ES_tradnl" w:eastAsia="es-CO"/>
        </w:rPr>
        <w:t xml:space="preserve">y que certifique la existencia de una enfermedad terminal. </w:t>
      </w:r>
    </w:p>
    <w:p w:rsidR="00FE7285" w:rsidRDefault="00FE7285" w:rsidP="00B91217">
      <w:pPr>
        <w:shd w:val="clear" w:color="auto" w:fill="FFFFFF"/>
        <w:spacing w:before="57" w:after="28" w:line="260" w:lineRule="atLeast"/>
        <w:ind w:right="49"/>
        <w:jc w:val="both"/>
        <w:rPr>
          <w:rFonts w:ascii="Times New Roman" w:eastAsia="Times New Roman" w:hAnsi="Times New Roman" w:cs="Times New Roman"/>
          <w:color w:val="000000"/>
          <w:spacing w:val="-5"/>
          <w:lang w:val="es-ES_tradnl" w:eastAsia="es-CO"/>
        </w:rPr>
      </w:pPr>
    </w:p>
    <w:p w:rsidR="00FE7285" w:rsidRPr="00FE7285" w:rsidRDefault="00FE7285" w:rsidP="00B91217">
      <w:pPr>
        <w:shd w:val="clear" w:color="auto" w:fill="FFFFFF"/>
        <w:spacing w:before="57" w:after="28" w:line="260" w:lineRule="atLeast"/>
        <w:ind w:right="49"/>
        <w:jc w:val="both"/>
        <w:rPr>
          <w:rFonts w:ascii="Times New Roman" w:eastAsia="Times New Roman" w:hAnsi="Times New Roman" w:cs="Times New Roman"/>
          <w:iCs/>
          <w:smallCaps/>
          <w:color w:val="000000"/>
          <w:lang w:val="es-ES_tradnl" w:eastAsia="es-CO"/>
        </w:rPr>
      </w:pPr>
      <w:r>
        <w:rPr>
          <w:rFonts w:ascii="Times New Roman" w:eastAsia="Times New Roman" w:hAnsi="Times New Roman" w:cs="Times New Roman"/>
          <w:iCs/>
          <w:smallCaps/>
          <w:color w:val="000000"/>
          <w:lang w:val="es-ES_tradnl" w:eastAsia="es-CO"/>
        </w:rPr>
        <w:t>Parág</w:t>
      </w:r>
      <w:r w:rsidRPr="00FE7285">
        <w:rPr>
          <w:rFonts w:ascii="Times New Roman" w:eastAsia="Times New Roman" w:hAnsi="Times New Roman" w:cs="Times New Roman"/>
          <w:iCs/>
          <w:smallCaps/>
          <w:color w:val="000000"/>
          <w:lang w:val="es-ES_tradnl" w:eastAsia="es-CO"/>
        </w:rPr>
        <w:t>rafo.</w:t>
      </w:r>
      <w:r>
        <w:rPr>
          <w:rFonts w:ascii="Times New Roman" w:eastAsia="Times New Roman" w:hAnsi="Times New Roman" w:cs="Times New Roman"/>
          <w:iCs/>
          <w:smallCaps/>
          <w:color w:val="000000"/>
          <w:lang w:val="es-ES_tradnl" w:eastAsia="es-CO"/>
        </w:rPr>
        <w:t xml:space="preserve"> </w:t>
      </w:r>
      <w:r w:rsidRPr="00FE7285">
        <w:rPr>
          <w:rFonts w:ascii="Times New Roman" w:eastAsia="Times New Roman" w:hAnsi="Times New Roman" w:cs="Times New Roman"/>
          <w:color w:val="000000"/>
          <w:spacing w:val="-5"/>
          <w:lang w:val="es-ES_tradnl" w:eastAsia="es-CO"/>
        </w:rPr>
        <w:t xml:space="preserve">Las incapacidades médicas deberán renovarse por </w:t>
      </w:r>
      <w:r w:rsidR="002915A6">
        <w:rPr>
          <w:rFonts w:ascii="Times New Roman" w:eastAsia="Times New Roman" w:hAnsi="Times New Roman" w:cs="Times New Roman"/>
          <w:color w:val="000000"/>
          <w:spacing w:val="-5"/>
          <w:lang w:val="es-ES_tradnl" w:eastAsia="es-CO"/>
        </w:rPr>
        <w:t xml:space="preserve">cada solicitud de licencia para el cuidado de la niñez. </w:t>
      </w:r>
      <w:r>
        <w:rPr>
          <w:rFonts w:ascii="Times New Roman" w:eastAsia="Times New Roman" w:hAnsi="Times New Roman" w:cs="Times New Roman"/>
          <w:iCs/>
          <w:smallCaps/>
          <w:color w:val="000000"/>
          <w:lang w:val="es-ES_tradnl" w:eastAsia="es-CO"/>
        </w:rPr>
        <w:t xml:space="preserve"> </w:t>
      </w:r>
    </w:p>
    <w:p w:rsidR="00325F95" w:rsidRPr="00B17E3B" w:rsidRDefault="00325F95" w:rsidP="00B51FC0">
      <w:pPr>
        <w:shd w:val="clear" w:color="auto" w:fill="FFFFFF"/>
        <w:spacing w:before="57" w:after="28" w:line="260" w:lineRule="atLeast"/>
        <w:ind w:right="49" w:firstLine="283"/>
        <w:jc w:val="both"/>
        <w:rPr>
          <w:rFonts w:ascii="Times New Roman" w:eastAsia="Times New Roman" w:hAnsi="Times New Roman" w:cs="Times New Roman"/>
          <w:b/>
          <w:bCs/>
          <w:color w:val="000000"/>
          <w:lang w:val="es-ES_tradnl" w:eastAsia="es-CO"/>
        </w:rPr>
      </w:pPr>
    </w:p>
    <w:p w:rsidR="00B51FC0" w:rsidRPr="0004133C"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Artículo 6</w:t>
      </w:r>
      <w:r w:rsidR="005F0830" w:rsidRPr="00845305">
        <w:rPr>
          <w:rFonts w:ascii="Times New Roman" w:eastAsia="Times New Roman" w:hAnsi="Times New Roman" w:cs="Times New Roman"/>
          <w:iCs/>
          <w:smallCaps/>
          <w:color w:val="000000"/>
          <w:lang w:val="es-ES_tradnl" w:eastAsia="es-CO"/>
        </w:rPr>
        <w:t>º</w:t>
      </w:r>
      <w:r w:rsidRPr="00845305">
        <w:rPr>
          <w:rFonts w:ascii="Times New Roman" w:eastAsia="Times New Roman" w:hAnsi="Times New Roman" w:cs="Times New Roman"/>
          <w:iCs/>
          <w:smallCaps/>
          <w:color w:val="000000"/>
          <w:lang w:val="es-ES_tradnl" w:eastAsia="es-CO"/>
        </w:rPr>
        <w:t>. </w:t>
      </w:r>
      <w:r w:rsidRPr="0004133C">
        <w:rPr>
          <w:rFonts w:ascii="Times New Roman" w:eastAsia="Times New Roman" w:hAnsi="Times New Roman" w:cs="Times New Roman"/>
          <w:iCs/>
          <w:smallCaps/>
          <w:color w:val="000000"/>
          <w:lang w:val="es-ES_tradnl" w:eastAsia="es-CO"/>
        </w:rPr>
        <w:t>Prohibiciones.</w:t>
      </w:r>
      <w:r w:rsidRPr="0004133C">
        <w:rPr>
          <w:rFonts w:ascii="Times New Roman" w:eastAsia="Times New Roman" w:hAnsi="Times New Roman" w:cs="Times New Roman"/>
          <w:color w:val="000000"/>
          <w:lang w:val="es-ES_tradnl" w:eastAsia="es-CO"/>
        </w:rPr>
        <w:t xml:space="preserve"> La licencia de que trata la presente ley no puede ser:</w:t>
      </w:r>
    </w:p>
    <w:p w:rsidR="00B51FC0" w:rsidRPr="0004133C" w:rsidRDefault="00B51FC0" w:rsidP="00B51FC0">
      <w:pPr>
        <w:shd w:val="clear" w:color="auto" w:fill="FFFFFF"/>
        <w:spacing w:after="0" w:line="288" w:lineRule="atLeast"/>
        <w:ind w:left="760" w:hanging="480"/>
        <w:jc w:val="both"/>
        <w:rPr>
          <w:rFonts w:ascii="Times New Roman" w:eastAsia="Times New Roman" w:hAnsi="Times New Roman" w:cs="Times New Roman"/>
          <w:color w:val="000000"/>
          <w:lang w:eastAsia="es-CO"/>
        </w:rPr>
      </w:pPr>
      <w:r w:rsidRPr="0004133C">
        <w:rPr>
          <w:rFonts w:ascii="Times New Roman" w:eastAsia="Times New Roman" w:hAnsi="Times New Roman" w:cs="Times New Roman"/>
          <w:color w:val="000000"/>
          <w:lang w:val="es-ES_tradnl" w:eastAsia="es-CO"/>
        </w:rPr>
        <w:t>1.     </w:t>
      </w:r>
      <w:r w:rsidRPr="0004133C">
        <w:rPr>
          <w:rFonts w:ascii="Times New Roman" w:eastAsia="Times New Roman" w:hAnsi="Times New Roman" w:cs="Times New Roman"/>
          <w:color w:val="000000"/>
          <w:spacing w:val="-5"/>
          <w:lang w:val="es-ES_tradnl" w:eastAsia="es-CO"/>
        </w:rPr>
        <w:t>Consideradas como licencias no remuneradas, ni incompatibles con otros permisos o licencias a que tenga derecho el empleado.</w:t>
      </w:r>
    </w:p>
    <w:p w:rsidR="00B51FC0" w:rsidRPr="0004133C" w:rsidRDefault="00B51FC0" w:rsidP="00B51FC0">
      <w:pPr>
        <w:shd w:val="clear" w:color="auto" w:fill="FFFFFF"/>
        <w:spacing w:after="0" w:line="288" w:lineRule="atLeast"/>
        <w:ind w:left="760" w:hanging="480"/>
        <w:jc w:val="both"/>
        <w:rPr>
          <w:rFonts w:ascii="Times New Roman" w:eastAsia="Times New Roman" w:hAnsi="Times New Roman" w:cs="Times New Roman"/>
          <w:color w:val="000000"/>
          <w:lang w:eastAsia="es-CO"/>
        </w:rPr>
      </w:pPr>
      <w:r w:rsidRPr="0004133C">
        <w:rPr>
          <w:rFonts w:ascii="Times New Roman" w:eastAsia="Times New Roman" w:hAnsi="Times New Roman" w:cs="Times New Roman"/>
          <w:color w:val="000000"/>
          <w:lang w:val="es-ES_tradnl" w:eastAsia="es-CO"/>
        </w:rPr>
        <w:t>2.     Negadas por el empleador en primera instancia, siempre y cuando se acredite la certificación del médico tratante de la respectiva entidad prestadora de servicios de salud.</w:t>
      </w:r>
    </w:p>
    <w:p w:rsidR="00B51FC0" w:rsidRPr="0004133C" w:rsidRDefault="00B51FC0" w:rsidP="00B51FC0">
      <w:pPr>
        <w:shd w:val="clear" w:color="auto" w:fill="FFFFFF"/>
        <w:spacing w:after="0" w:line="288" w:lineRule="atLeast"/>
        <w:ind w:left="760" w:hanging="480"/>
        <w:jc w:val="both"/>
        <w:rPr>
          <w:rFonts w:ascii="Times New Roman" w:eastAsia="Times New Roman" w:hAnsi="Times New Roman" w:cs="Times New Roman"/>
          <w:color w:val="000000"/>
          <w:lang w:eastAsia="es-CO"/>
        </w:rPr>
      </w:pPr>
      <w:r w:rsidRPr="0004133C">
        <w:rPr>
          <w:rFonts w:ascii="Times New Roman" w:eastAsia="Times New Roman" w:hAnsi="Times New Roman" w:cs="Times New Roman"/>
          <w:color w:val="000000"/>
          <w:lang w:val="es-ES_tradnl" w:eastAsia="es-CO"/>
        </w:rPr>
        <w:t>3.     Consideradas como causal de terminación del contrato laboral o la terminación del vínculo legal y reglamentario.</w:t>
      </w:r>
    </w:p>
    <w:p w:rsidR="00325F95" w:rsidRPr="0004133C" w:rsidRDefault="00325F95" w:rsidP="00B51FC0">
      <w:pPr>
        <w:shd w:val="clear" w:color="auto" w:fill="FFFFFF"/>
        <w:spacing w:before="57" w:after="28" w:line="260" w:lineRule="atLeast"/>
        <w:ind w:right="49" w:firstLine="283"/>
        <w:jc w:val="both"/>
        <w:rPr>
          <w:rFonts w:ascii="Times New Roman" w:eastAsia="Times New Roman" w:hAnsi="Times New Roman" w:cs="Times New Roman"/>
          <w:bCs/>
          <w:color w:val="000000"/>
          <w:spacing w:val="-5"/>
          <w:lang w:val="es-ES_tradnl" w:eastAsia="es-CO"/>
        </w:rPr>
      </w:pPr>
    </w:p>
    <w:p w:rsidR="00B51FC0" w:rsidRPr="0004133C"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Artículo 7º. </w:t>
      </w:r>
      <w:r w:rsidRPr="0004133C">
        <w:rPr>
          <w:rFonts w:ascii="Times New Roman" w:eastAsia="Times New Roman" w:hAnsi="Times New Roman" w:cs="Times New Roman"/>
          <w:iCs/>
          <w:smallCaps/>
          <w:color w:val="000000"/>
          <w:lang w:val="es-ES_tradnl" w:eastAsia="es-CO"/>
        </w:rPr>
        <w:t>Reglamentación.</w:t>
      </w:r>
      <w:r w:rsidRPr="0004133C">
        <w:rPr>
          <w:rFonts w:ascii="Times New Roman" w:eastAsia="Times New Roman" w:hAnsi="Times New Roman" w:cs="Times New Roman"/>
          <w:color w:val="000000"/>
          <w:spacing w:val="-5"/>
          <w:lang w:val="es-ES_tradnl" w:eastAsia="es-CO"/>
        </w:rPr>
        <w:t xml:space="preserve"> El Gobierno nacional a través del Ministerio de Salud y Protección Social y el Ministerio de Trabajo reglamentarán la presente ley en el término de 6 meses.</w:t>
      </w:r>
    </w:p>
    <w:p w:rsidR="00325F95" w:rsidRPr="0004133C" w:rsidRDefault="00325F95" w:rsidP="00B51FC0">
      <w:pPr>
        <w:shd w:val="clear" w:color="auto" w:fill="FFFFFF"/>
        <w:spacing w:before="57" w:after="28" w:line="260" w:lineRule="atLeast"/>
        <w:ind w:right="49" w:firstLine="283"/>
        <w:jc w:val="both"/>
        <w:rPr>
          <w:rFonts w:ascii="Times New Roman" w:eastAsia="Times New Roman" w:hAnsi="Times New Roman" w:cs="Times New Roman"/>
          <w:bCs/>
          <w:color w:val="000000"/>
          <w:lang w:val="es-ES_tradnl" w:eastAsia="es-CO"/>
        </w:rPr>
      </w:pPr>
    </w:p>
    <w:p w:rsidR="00B51FC0" w:rsidRPr="00B17E3B" w:rsidRDefault="00B51FC0" w:rsidP="00B91217">
      <w:pPr>
        <w:shd w:val="clear" w:color="auto" w:fill="FFFFFF"/>
        <w:spacing w:before="57" w:after="28" w:line="260" w:lineRule="atLeast"/>
        <w:ind w:right="49"/>
        <w:jc w:val="both"/>
        <w:rPr>
          <w:rFonts w:ascii="Times New Roman" w:eastAsia="Times New Roman" w:hAnsi="Times New Roman" w:cs="Times New Roman"/>
          <w:color w:val="000000"/>
          <w:lang w:eastAsia="es-CO"/>
        </w:rPr>
      </w:pPr>
      <w:r w:rsidRPr="00845305">
        <w:rPr>
          <w:rFonts w:ascii="Times New Roman" w:eastAsia="Times New Roman" w:hAnsi="Times New Roman" w:cs="Times New Roman"/>
          <w:iCs/>
          <w:smallCaps/>
          <w:color w:val="000000"/>
          <w:lang w:val="es-ES_tradnl" w:eastAsia="es-CO"/>
        </w:rPr>
        <w:t xml:space="preserve">Artículo </w:t>
      </w:r>
      <w:r w:rsidR="00203A53" w:rsidRPr="00845305">
        <w:rPr>
          <w:rFonts w:ascii="Times New Roman" w:eastAsia="Times New Roman" w:hAnsi="Times New Roman" w:cs="Times New Roman"/>
          <w:iCs/>
          <w:smallCaps/>
          <w:color w:val="000000"/>
          <w:lang w:val="es-ES_tradnl" w:eastAsia="es-CO"/>
        </w:rPr>
        <w:t>8</w:t>
      </w:r>
      <w:r w:rsidR="005F0830" w:rsidRPr="00845305">
        <w:rPr>
          <w:rFonts w:ascii="Times New Roman" w:eastAsia="Times New Roman" w:hAnsi="Times New Roman" w:cs="Times New Roman"/>
          <w:iCs/>
          <w:smallCaps/>
          <w:color w:val="000000"/>
          <w:lang w:val="es-ES_tradnl" w:eastAsia="es-CO"/>
        </w:rPr>
        <w:t>º</w:t>
      </w:r>
      <w:r w:rsidRPr="00845305">
        <w:rPr>
          <w:rFonts w:ascii="Times New Roman" w:eastAsia="Times New Roman" w:hAnsi="Times New Roman" w:cs="Times New Roman"/>
          <w:iCs/>
          <w:smallCaps/>
          <w:color w:val="000000"/>
          <w:lang w:val="es-ES_tradnl" w:eastAsia="es-CO"/>
        </w:rPr>
        <w:t>. </w:t>
      </w:r>
      <w:r w:rsidRPr="0004133C">
        <w:rPr>
          <w:rFonts w:ascii="Times New Roman" w:eastAsia="Times New Roman" w:hAnsi="Times New Roman" w:cs="Times New Roman"/>
          <w:iCs/>
          <w:smallCaps/>
          <w:color w:val="000000"/>
          <w:lang w:val="es-ES_tradnl" w:eastAsia="es-CO"/>
        </w:rPr>
        <w:t>Vigencia y derogatoria.</w:t>
      </w:r>
      <w:r w:rsidRPr="0004133C">
        <w:rPr>
          <w:rFonts w:ascii="Times New Roman" w:eastAsia="Times New Roman" w:hAnsi="Times New Roman" w:cs="Times New Roman"/>
          <w:color w:val="000000"/>
          <w:lang w:val="es-ES_tradnl" w:eastAsia="es-CO"/>
        </w:rPr>
        <w:t xml:space="preserve"> La presente ley rige a partir de la fecha de su promulgación y deroga todas</w:t>
      </w:r>
      <w:r w:rsidRPr="00B17E3B">
        <w:rPr>
          <w:rFonts w:ascii="Times New Roman" w:eastAsia="Times New Roman" w:hAnsi="Times New Roman" w:cs="Times New Roman"/>
          <w:color w:val="000000"/>
          <w:lang w:val="es-ES_tradnl" w:eastAsia="es-CO"/>
        </w:rPr>
        <w:t xml:space="preserve"> las disposiciones que le sean contrarias.</w:t>
      </w:r>
    </w:p>
    <w:p w:rsidR="00B51FC0" w:rsidRPr="00B17E3B" w:rsidRDefault="00B51FC0" w:rsidP="00AB697B">
      <w:pPr>
        <w:spacing w:line="276" w:lineRule="auto"/>
        <w:jc w:val="center"/>
        <w:rPr>
          <w:rFonts w:ascii="Times New Roman" w:hAnsi="Times New Roman" w:cs="Times New Roman"/>
          <w:b/>
          <w:i/>
          <w:iCs/>
          <w:color w:val="000000"/>
        </w:rPr>
      </w:pPr>
    </w:p>
    <w:p w:rsidR="00B51FC0" w:rsidRPr="00B17E3B" w:rsidRDefault="00B51FC0" w:rsidP="00AB697B">
      <w:pPr>
        <w:spacing w:line="276" w:lineRule="auto"/>
        <w:jc w:val="center"/>
        <w:rPr>
          <w:rFonts w:ascii="Times New Roman" w:hAnsi="Times New Roman" w:cs="Times New Roman"/>
          <w:b/>
          <w:i/>
          <w:iCs/>
          <w:color w:val="000000"/>
        </w:rPr>
      </w:pPr>
    </w:p>
    <w:p w:rsidR="00482E30" w:rsidRDefault="00FE4391" w:rsidP="00482E30">
      <w:pPr>
        <w:spacing w:after="0" w:line="240" w:lineRule="auto"/>
        <w:jc w:val="center"/>
        <w:rPr>
          <w:rFonts w:ascii="Times New Roman" w:eastAsia="Times New Roman" w:hAnsi="Times New Roman" w:cs="Times New Roman"/>
          <w:iCs/>
          <w:smallCaps/>
          <w:color w:val="000000"/>
          <w:lang w:val="es-ES_tradnl" w:eastAsia="es-CO"/>
        </w:rPr>
      </w:pPr>
      <w:r w:rsidRPr="00B17E3B">
        <w:rPr>
          <w:rFonts w:ascii="Times New Roman" w:eastAsia="Times New Roman" w:hAnsi="Times New Roman" w:cs="Times New Roman"/>
          <w:iCs/>
          <w:smallCaps/>
          <w:color w:val="000000"/>
          <w:lang w:val="es-ES_tradnl" w:eastAsia="es-CO"/>
        </w:rPr>
        <w:t>Carlos Meisel Vergara</w:t>
      </w:r>
    </w:p>
    <w:p w:rsidR="005E1F0D" w:rsidRPr="00B17E3B" w:rsidRDefault="005E1F0D" w:rsidP="00482E30">
      <w:pPr>
        <w:spacing w:after="0" w:line="240" w:lineRule="auto"/>
        <w:jc w:val="center"/>
        <w:rPr>
          <w:rFonts w:ascii="Times New Roman" w:hAnsi="Times New Roman" w:cs="Times New Roman"/>
          <w:iCs/>
          <w:color w:val="000000"/>
          <w:sz w:val="24"/>
          <w:szCs w:val="24"/>
        </w:rPr>
      </w:pPr>
      <w:r w:rsidRPr="00B17E3B">
        <w:rPr>
          <w:rFonts w:ascii="Times New Roman" w:hAnsi="Times New Roman" w:cs="Times New Roman"/>
          <w:iCs/>
          <w:color w:val="000000"/>
        </w:rPr>
        <w:t>Senador</w:t>
      </w:r>
    </w:p>
    <w:p w:rsidR="00A51305" w:rsidRPr="00B17E3B" w:rsidRDefault="00A51305" w:rsidP="00A21A09">
      <w:pPr>
        <w:spacing w:line="276" w:lineRule="auto"/>
        <w:jc w:val="center"/>
        <w:rPr>
          <w:rFonts w:ascii="Times New Roman" w:hAnsi="Times New Roman" w:cs="Times New Roman"/>
          <w:b/>
          <w:i/>
          <w:iCs/>
          <w:color w:val="000000"/>
          <w:sz w:val="24"/>
          <w:szCs w:val="24"/>
        </w:rPr>
      </w:pPr>
    </w:p>
    <w:p w:rsidR="00AF44A0" w:rsidRDefault="00AF44A0" w:rsidP="00A21A09">
      <w:pPr>
        <w:spacing w:line="276" w:lineRule="auto"/>
        <w:jc w:val="center"/>
        <w:rPr>
          <w:rFonts w:ascii="Times New Roman" w:hAnsi="Times New Roman" w:cs="Times New Roman"/>
          <w:b/>
          <w:i/>
          <w:iCs/>
          <w:color w:val="000000"/>
          <w:sz w:val="24"/>
          <w:szCs w:val="24"/>
        </w:rPr>
      </w:pPr>
    </w:p>
    <w:p w:rsidR="00351656" w:rsidRDefault="00351656" w:rsidP="00351656">
      <w:pPr>
        <w:spacing w:after="0" w:line="240" w:lineRule="auto"/>
        <w:jc w:val="center"/>
        <w:rPr>
          <w:rFonts w:ascii="Times New Roman" w:eastAsia="Times New Roman" w:hAnsi="Times New Roman" w:cs="Times New Roman"/>
          <w:iCs/>
          <w:smallCaps/>
          <w:color w:val="000000"/>
          <w:lang w:val="es-ES_tradnl" w:eastAsia="es-CO"/>
        </w:rPr>
      </w:pPr>
      <w:r w:rsidRPr="00351656">
        <w:rPr>
          <w:rFonts w:ascii="Times New Roman" w:eastAsia="Times New Roman" w:hAnsi="Times New Roman" w:cs="Times New Roman"/>
          <w:iCs/>
          <w:smallCaps/>
          <w:color w:val="000000"/>
          <w:lang w:val="es-ES_tradnl" w:eastAsia="es-CO"/>
        </w:rPr>
        <w:t>Juan Diego Echavarría Sánchez</w:t>
      </w:r>
    </w:p>
    <w:p w:rsidR="00351656" w:rsidRPr="00351656" w:rsidRDefault="00351656" w:rsidP="00351656">
      <w:pPr>
        <w:spacing w:after="0" w:line="240" w:lineRule="auto"/>
        <w:jc w:val="center"/>
        <w:rPr>
          <w:rFonts w:ascii="Times New Roman" w:eastAsia="Times New Roman" w:hAnsi="Times New Roman" w:cs="Times New Roman"/>
          <w:iCs/>
          <w:smallCaps/>
          <w:color w:val="000000"/>
          <w:lang w:val="es-ES_tradnl" w:eastAsia="es-CO"/>
        </w:rPr>
      </w:pPr>
      <w:r>
        <w:rPr>
          <w:rFonts w:ascii="Times New Roman" w:eastAsia="Times New Roman" w:hAnsi="Times New Roman" w:cs="Times New Roman"/>
          <w:iCs/>
          <w:smallCaps/>
          <w:color w:val="000000"/>
          <w:lang w:val="es-ES_tradnl" w:eastAsia="es-CO"/>
        </w:rPr>
        <w:t>Representante a la Cámara</w:t>
      </w:r>
    </w:p>
    <w:p w:rsidR="00AC5D29" w:rsidRPr="00351656" w:rsidRDefault="00AC5D29" w:rsidP="00A21A09">
      <w:pPr>
        <w:spacing w:line="276" w:lineRule="auto"/>
        <w:jc w:val="center"/>
        <w:rPr>
          <w:rFonts w:ascii="Times New Roman" w:hAnsi="Times New Roman" w:cs="Times New Roman"/>
          <w:b/>
          <w:iCs/>
          <w:color w:val="000000"/>
          <w:sz w:val="24"/>
          <w:szCs w:val="24"/>
        </w:rPr>
      </w:pPr>
    </w:p>
    <w:p w:rsidR="00351656" w:rsidRDefault="00351656" w:rsidP="00A21A09">
      <w:pPr>
        <w:spacing w:line="276" w:lineRule="auto"/>
        <w:jc w:val="center"/>
        <w:rPr>
          <w:rFonts w:ascii="Times New Roman" w:hAnsi="Times New Roman" w:cs="Times New Roman"/>
          <w:b/>
          <w:i/>
          <w:iCs/>
          <w:color w:val="000000"/>
          <w:sz w:val="24"/>
          <w:szCs w:val="24"/>
        </w:rPr>
      </w:pPr>
    </w:p>
    <w:p w:rsidR="00AC5D29" w:rsidRPr="00B17E3B" w:rsidRDefault="00AC5D29" w:rsidP="00A21A09">
      <w:pPr>
        <w:spacing w:line="276" w:lineRule="auto"/>
        <w:jc w:val="center"/>
        <w:rPr>
          <w:rFonts w:ascii="Times New Roman" w:hAnsi="Times New Roman" w:cs="Times New Roman"/>
          <w:b/>
          <w:i/>
          <w:iCs/>
          <w:color w:val="000000"/>
          <w:sz w:val="24"/>
          <w:szCs w:val="24"/>
        </w:rPr>
      </w:pPr>
    </w:p>
    <w:p w:rsidR="00A04789" w:rsidRPr="00B17E3B" w:rsidRDefault="00A04789" w:rsidP="00A21A09">
      <w:pPr>
        <w:spacing w:line="276" w:lineRule="auto"/>
        <w:jc w:val="center"/>
        <w:rPr>
          <w:rFonts w:ascii="Times New Roman" w:hAnsi="Times New Roman" w:cs="Times New Roman"/>
          <w:b/>
        </w:rPr>
      </w:pPr>
      <w:r w:rsidRPr="00B17E3B">
        <w:rPr>
          <w:rFonts w:ascii="Times New Roman" w:hAnsi="Times New Roman" w:cs="Times New Roman"/>
          <w:b/>
        </w:rPr>
        <w:t xml:space="preserve">E X P O S I C I O N   D E   M O T I V O S  </w:t>
      </w:r>
    </w:p>
    <w:p w:rsidR="00A04789" w:rsidRPr="00B17E3B" w:rsidRDefault="007072AD" w:rsidP="007072AD">
      <w:pPr>
        <w:pStyle w:val="Prrafodelista"/>
        <w:numPr>
          <w:ilvl w:val="0"/>
          <w:numId w:val="12"/>
        </w:numPr>
        <w:spacing w:line="276" w:lineRule="auto"/>
        <w:ind w:left="284" w:hanging="284"/>
        <w:jc w:val="both"/>
        <w:rPr>
          <w:rFonts w:ascii="Times New Roman" w:hAnsi="Times New Roman" w:cs="Times New Roman"/>
          <w:b/>
        </w:rPr>
      </w:pPr>
      <w:r w:rsidRPr="00B17E3B">
        <w:rPr>
          <w:rFonts w:ascii="Times New Roman" w:hAnsi="Times New Roman" w:cs="Times New Roman"/>
          <w:b/>
        </w:rPr>
        <w:t>OBJETO</w:t>
      </w:r>
    </w:p>
    <w:p w:rsidR="00FE4391" w:rsidRPr="00B17E3B" w:rsidRDefault="00A04789"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El </w:t>
      </w:r>
      <w:r w:rsidR="00FE4391" w:rsidRPr="00B17E3B">
        <w:rPr>
          <w:rFonts w:ascii="Times New Roman" w:eastAsia="Times New Roman" w:hAnsi="Times New Roman" w:cs="Times New Roman"/>
          <w:color w:val="000000"/>
          <w:lang w:val="es-ES_tradnl" w:eastAsia="es-CO"/>
        </w:rPr>
        <w:t>cuidado de los niños en etapas de vulnerabilidad se constituye en uno de los retos del presente proyecto de ley. Dicha vulnerabilidad se materializa en el estado de salud del menor, especialmente cuando se enfrentan a enfermedades terminales</w:t>
      </w:r>
      <w:r w:rsidR="00175EA6" w:rsidRPr="00B17E3B">
        <w:rPr>
          <w:rFonts w:ascii="Times New Roman" w:eastAsia="Times New Roman" w:hAnsi="Times New Roman" w:cs="Times New Roman"/>
          <w:color w:val="000000"/>
          <w:lang w:val="es-ES_tradnl" w:eastAsia="es-CO"/>
        </w:rPr>
        <w:t xml:space="preserve"> o accidentes graves</w:t>
      </w:r>
      <w:r w:rsidR="00FE4391" w:rsidRPr="00B17E3B">
        <w:rPr>
          <w:rFonts w:ascii="Times New Roman" w:eastAsia="Times New Roman" w:hAnsi="Times New Roman" w:cs="Times New Roman"/>
          <w:color w:val="000000"/>
          <w:lang w:val="es-ES_tradnl" w:eastAsia="es-CO"/>
        </w:rPr>
        <w:t xml:space="preserve">. </w:t>
      </w:r>
    </w:p>
    <w:p w:rsidR="007072AD" w:rsidRPr="00B17E3B" w:rsidRDefault="007072AD" w:rsidP="00A21A09">
      <w:pPr>
        <w:spacing w:before="34" w:after="34" w:line="276" w:lineRule="auto"/>
        <w:ind w:firstLine="283"/>
        <w:jc w:val="both"/>
        <w:textAlignment w:val="center"/>
        <w:rPr>
          <w:rFonts w:ascii="Times New Roman" w:hAnsi="Times New Roman" w:cs="Times New Roman"/>
          <w:color w:val="000000"/>
          <w:lang w:val="es-ES_tradnl"/>
        </w:rPr>
      </w:pPr>
    </w:p>
    <w:p w:rsidR="005C6C08" w:rsidRPr="00B17E3B" w:rsidRDefault="005C6C08" w:rsidP="005C6C08">
      <w:pPr>
        <w:pStyle w:val="Prrafodelista"/>
        <w:numPr>
          <w:ilvl w:val="0"/>
          <w:numId w:val="12"/>
        </w:numPr>
        <w:spacing w:before="34" w:after="34" w:line="276" w:lineRule="auto"/>
        <w:ind w:left="284" w:hanging="284"/>
        <w:textAlignment w:val="center"/>
        <w:rPr>
          <w:rFonts w:ascii="Times New Roman" w:eastAsia="Times New Roman" w:hAnsi="Times New Roman" w:cs="Times New Roman"/>
          <w:b/>
          <w:color w:val="000000"/>
          <w:lang w:eastAsia="es-CO"/>
        </w:rPr>
      </w:pPr>
      <w:r w:rsidRPr="00B17E3B">
        <w:rPr>
          <w:rFonts w:ascii="Times New Roman" w:eastAsia="Times New Roman" w:hAnsi="Times New Roman" w:cs="Times New Roman"/>
          <w:b/>
          <w:color w:val="000000"/>
          <w:lang w:eastAsia="es-CO"/>
        </w:rPr>
        <w:t>CONSIDERACIONES</w:t>
      </w:r>
    </w:p>
    <w:p w:rsidR="005C6C08" w:rsidRPr="00B17E3B" w:rsidRDefault="005C6C08" w:rsidP="005C6C08">
      <w:pPr>
        <w:pStyle w:val="Prrafodelista"/>
        <w:spacing w:before="34" w:after="34" w:line="276" w:lineRule="auto"/>
        <w:ind w:left="284"/>
        <w:textAlignment w:val="center"/>
        <w:rPr>
          <w:rFonts w:ascii="Times New Roman" w:eastAsia="Times New Roman" w:hAnsi="Times New Roman" w:cs="Times New Roman"/>
          <w:b/>
          <w:color w:val="000000"/>
          <w:lang w:eastAsia="es-CO"/>
        </w:rPr>
      </w:pPr>
    </w:p>
    <w:p w:rsidR="005C6C08" w:rsidRPr="00B17E3B" w:rsidRDefault="00175EA6" w:rsidP="005D0CC0">
      <w:pPr>
        <w:pStyle w:val="Prrafodelista"/>
        <w:spacing w:before="34" w:after="34" w:line="360" w:lineRule="auto"/>
        <w:ind w:left="0" w:firstLine="284"/>
        <w:jc w:val="both"/>
        <w:textAlignment w:val="center"/>
        <w:rPr>
          <w:rFonts w:ascii="Times New Roman" w:eastAsia="Times New Roman" w:hAnsi="Times New Roman" w:cs="Times New Roman"/>
          <w:color w:val="000000"/>
          <w:lang w:eastAsia="es-CO"/>
        </w:rPr>
      </w:pPr>
      <w:r w:rsidRPr="00B17E3B">
        <w:rPr>
          <w:rFonts w:ascii="Times New Roman" w:eastAsia="Times New Roman" w:hAnsi="Times New Roman" w:cs="Times New Roman"/>
          <w:color w:val="000000"/>
          <w:lang w:val="es-ES_tradnl" w:eastAsia="es-CO"/>
        </w:rPr>
        <w:t xml:space="preserve">Este proyecto de ley recoge diferentes iniciativas como la presentada por el entonces senador Honorio Galvis con el proyecto de ley </w:t>
      </w:r>
      <w:r w:rsidRPr="00B17E3B">
        <w:rPr>
          <w:rFonts w:ascii="Times New Roman" w:hAnsi="Times New Roman" w:cs="Times New Roman"/>
          <w:lang w:val="es-ES_tradnl" w:eastAsia="es-CO"/>
        </w:rPr>
        <w:t xml:space="preserve">28 de 2011 Senado, 155 de 2012 Cámara sin que pudiera finalizar su trámite legal y constitucional para ser ley de la República por tránsito de legislatura. Dicha propuesta fue nuevamente radicada con el número </w:t>
      </w:r>
      <w:r w:rsidRPr="00B17E3B">
        <w:rPr>
          <w:rFonts w:ascii="Times New Roman" w:hAnsi="Times New Roman" w:cs="Times New Roman"/>
          <w:color w:val="000000"/>
          <w:lang w:val="es-ES_tradnl"/>
        </w:rPr>
        <w:t>22 de 2013 Senado, pero no logró ser ley de la República por falta de debate. Seguidamente, la iniciativa es retomada por el Senador Luis Fernando Duque García, la cual se adelantó con el proyecto 322 de 2017 cámara</w:t>
      </w:r>
      <w:r w:rsidR="00271E1A" w:rsidRPr="00B17E3B">
        <w:rPr>
          <w:rFonts w:ascii="Times New Roman" w:hAnsi="Times New Roman" w:cs="Times New Roman"/>
          <w:color w:val="000000"/>
          <w:lang w:val="es-ES_tradnl"/>
        </w:rPr>
        <w:t xml:space="preserve"> -</w:t>
      </w:r>
      <w:r w:rsidRPr="00B17E3B">
        <w:rPr>
          <w:rFonts w:ascii="Times New Roman" w:hAnsi="Times New Roman" w:cs="Times New Roman"/>
          <w:color w:val="000000"/>
          <w:lang w:val="es-ES_tradnl"/>
        </w:rPr>
        <w:t xml:space="preserve"> 57 de 2016 senado</w:t>
      </w:r>
      <w:r w:rsidR="00271E1A" w:rsidRPr="00B17E3B">
        <w:rPr>
          <w:rFonts w:ascii="Times New Roman" w:hAnsi="Times New Roman" w:cs="Times New Roman"/>
          <w:color w:val="000000"/>
          <w:lang w:val="es-ES_tradnl"/>
        </w:rPr>
        <w:t>,</w:t>
      </w:r>
      <w:r w:rsidRPr="00B17E3B">
        <w:rPr>
          <w:rFonts w:ascii="Times New Roman" w:hAnsi="Times New Roman" w:cs="Times New Roman"/>
          <w:color w:val="000000"/>
          <w:lang w:val="es-ES_tradnl"/>
        </w:rPr>
        <w:t xml:space="preserve"> llegando a ser aprobado en los cuatro debates pero sin lograr la etapa de conciliación por finalización de legislatura. Conforme a lo anterior, y con la autorización de los mencionados ex congresistas, se ha considerado que iniciativas como estas no pueden quedar archivadas, por el contrario, deben activarse para efectos de proteger lo más preciado de una sociedad como son los niños.  </w:t>
      </w:r>
      <w:r w:rsidR="00231647" w:rsidRPr="00B17E3B">
        <w:rPr>
          <w:rFonts w:ascii="Times New Roman" w:eastAsia="Times New Roman" w:hAnsi="Times New Roman" w:cs="Times New Roman"/>
          <w:color w:val="000000"/>
          <w:lang w:eastAsia="es-CO"/>
        </w:rPr>
        <w:t>El apo</w:t>
      </w:r>
      <w:r w:rsidR="006B2399" w:rsidRPr="00B17E3B">
        <w:rPr>
          <w:rFonts w:ascii="Times New Roman" w:eastAsia="Times New Roman" w:hAnsi="Times New Roman" w:cs="Times New Roman"/>
          <w:color w:val="000000"/>
          <w:lang w:eastAsia="es-CO"/>
        </w:rPr>
        <w:t xml:space="preserve">yo familiar en momentos críticos en la salud de un menor se constituye en un mecanismo que pretende mejorar la calidad de vida </w:t>
      </w:r>
      <w:r w:rsidR="00271E1A" w:rsidRPr="00B17E3B">
        <w:rPr>
          <w:rFonts w:ascii="Times New Roman" w:eastAsia="Times New Roman" w:hAnsi="Times New Roman" w:cs="Times New Roman"/>
          <w:color w:val="000000"/>
          <w:lang w:eastAsia="es-CO"/>
        </w:rPr>
        <w:t>y salud de un paciente</w:t>
      </w:r>
      <w:r w:rsidR="00B75BD1" w:rsidRPr="00B17E3B">
        <w:rPr>
          <w:rFonts w:ascii="Times New Roman" w:eastAsia="Times New Roman" w:hAnsi="Times New Roman" w:cs="Times New Roman"/>
          <w:color w:val="000000"/>
          <w:lang w:eastAsia="es-CO"/>
        </w:rPr>
        <w:t xml:space="preserve">, y a su vez, afianzar la unidad familiar. </w:t>
      </w:r>
      <w:r w:rsidR="00271E1A" w:rsidRPr="00B17E3B">
        <w:rPr>
          <w:rFonts w:ascii="Times New Roman" w:eastAsia="Times New Roman" w:hAnsi="Times New Roman" w:cs="Times New Roman"/>
          <w:color w:val="000000"/>
          <w:lang w:eastAsia="es-CO"/>
        </w:rPr>
        <w:t xml:space="preserve"> </w:t>
      </w:r>
      <w:r w:rsidR="006B2399" w:rsidRPr="00B17E3B">
        <w:rPr>
          <w:rFonts w:ascii="Times New Roman" w:eastAsia="Times New Roman" w:hAnsi="Times New Roman" w:cs="Times New Roman"/>
          <w:color w:val="000000"/>
          <w:lang w:eastAsia="es-CO"/>
        </w:rPr>
        <w:t xml:space="preserve"> </w:t>
      </w:r>
    </w:p>
    <w:p w:rsidR="006B2399" w:rsidRPr="00B17E3B" w:rsidRDefault="005C6C08" w:rsidP="005D0CC0">
      <w:pPr>
        <w:pStyle w:val="Prrafodelista"/>
        <w:spacing w:before="34" w:after="34" w:line="360" w:lineRule="auto"/>
        <w:ind w:left="284"/>
        <w:textAlignment w:val="center"/>
        <w:rPr>
          <w:rFonts w:ascii="Times New Roman" w:eastAsia="Times New Roman" w:hAnsi="Times New Roman" w:cs="Times New Roman"/>
          <w:b/>
          <w:color w:val="000000"/>
          <w:lang w:eastAsia="es-CO"/>
        </w:rPr>
      </w:pPr>
      <w:r w:rsidRPr="00B17E3B">
        <w:rPr>
          <w:rFonts w:ascii="Times New Roman" w:eastAsia="Times New Roman" w:hAnsi="Times New Roman" w:cs="Times New Roman"/>
          <w:b/>
          <w:color w:val="000000"/>
          <w:lang w:eastAsia="es-CO"/>
        </w:rPr>
        <w:t xml:space="preserve"> </w:t>
      </w:r>
    </w:p>
    <w:p w:rsidR="00A04789" w:rsidRPr="00B17E3B" w:rsidRDefault="006B2399" w:rsidP="005D0CC0">
      <w:pPr>
        <w:pStyle w:val="Prrafodelista"/>
        <w:spacing w:before="34" w:after="34" w:line="360" w:lineRule="auto"/>
        <w:ind w:left="0" w:firstLine="284"/>
        <w:textAlignment w:val="center"/>
        <w:rPr>
          <w:rFonts w:ascii="Times New Roman" w:eastAsia="Times New Roman" w:hAnsi="Times New Roman" w:cs="Times New Roman"/>
          <w:color w:val="000000"/>
          <w:lang w:eastAsia="es-CO"/>
        </w:rPr>
      </w:pPr>
      <w:r w:rsidRPr="00B17E3B">
        <w:rPr>
          <w:rFonts w:ascii="Times New Roman" w:eastAsia="Times New Roman" w:hAnsi="Times New Roman" w:cs="Times New Roman"/>
          <w:color w:val="000000"/>
          <w:lang w:eastAsia="es-CO"/>
        </w:rPr>
        <w:t xml:space="preserve">El </w:t>
      </w:r>
      <w:r w:rsidRPr="00B17E3B">
        <w:rPr>
          <w:rFonts w:ascii="Times New Roman" w:eastAsia="Times New Roman" w:hAnsi="Times New Roman" w:cs="Times New Roman"/>
          <w:smallCaps/>
          <w:color w:val="000000"/>
          <w:lang w:eastAsia="es-CO"/>
        </w:rPr>
        <w:t>Centro de Referencia Latinoamericano para la Educación Preescolar</w:t>
      </w:r>
      <w:r w:rsidRPr="00B17E3B">
        <w:rPr>
          <w:rStyle w:val="Refdenotaalpie"/>
          <w:rFonts w:ascii="Times New Roman" w:eastAsia="Times New Roman" w:hAnsi="Times New Roman" w:cs="Times New Roman"/>
          <w:smallCaps/>
          <w:color w:val="000000"/>
          <w:lang w:eastAsia="es-CO"/>
        </w:rPr>
        <w:footnoteReference w:id="1"/>
      </w:r>
      <w:r w:rsidRPr="00B17E3B">
        <w:rPr>
          <w:rFonts w:ascii="Times New Roman" w:eastAsia="Times New Roman" w:hAnsi="Times New Roman" w:cs="Times New Roman"/>
          <w:smallCaps/>
          <w:color w:val="000000"/>
          <w:lang w:eastAsia="es-CO"/>
        </w:rPr>
        <w:t xml:space="preserve"> </w:t>
      </w:r>
      <w:r w:rsidRPr="00B17E3B">
        <w:rPr>
          <w:rFonts w:ascii="Times New Roman" w:eastAsia="Times New Roman" w:hAnsi="Times New Roman" w:cs="Times New Roman"/>
          <w:color w:val="000000"/>
          <w:lang w:eastAsia="es-CO"/>
        </w:rPr>
        <w:t>frente a los entornos familiares ha determinado que</w:t>
      </w:r>
      <w:r w:rsidR="00A04789" w:rsidRPr="00B17E3B">
        <w:rPr>
          <w:rFonts w:ascii="Times New Roman" w:eastAsia="Times New Roman" w:hAnsi="Times New Roman" w:cs="Times New Roman"/>
          <w:color w:val="000000"/>
          <w:lang w:eastAsia="es-CO"/>
        </w:rPr>
        <w:t>:</w:t>
      </w:r>
    </w:p>
    <w:p w:rsidR="00B6753F" w:rsidRPr="00B17E3B" w:rsidRDefault="00B6753F" w:rsidP="00A21A09">
      <w:pPr>
        <w:spacing w:before="34" w:after="34" w:line="276" w:lineRule="auto"/>
        <w:ind w:firstLine="283"/>
        <w:jc w:val="both"/>
        <w:textAlignment w:val="center"/>
        <w:rPr>
          <w:rFonts w:ascii="Times New Roman" w:eastAsia="Times New Roman" w:hAnsi="Times New Roman" w:cs="Times New Roman"/>
          <w:color w:val="000000"/>
          <w:lang w:eastAsia="es-CO"/>
        </w:rPr>
      </w:pPr>
    </w:p>
    <w:p w:rsidR="00A04789" w:rsidRPr="00B17E3B" w:rsidRDefault="009358F4" w:rsidP="00220F1F">
      <w:pPr>
        <w:spacing w:before="34" w:after="34" w:line="276" w:lineRule="auto"/>
        <w:ind w:left="851" w:right="1043"/>
        <w:jc w:val="both"/>
        <w:textAlignment w:val="center"/>
        <w:rPr>
          <w:rFonts w:ascii="Times New Roman" w:eastAsia="Times New Roman" w:hAnsi="Times New Roman" w:cs="Times New Roman"/>
          <w:i/>
          <w:iCs/>
          <w:color w:val="000000"/>
          <w:lang w:val="es-ES_tradnl" w:eastAsia="es-CO"/>
        </w:rPr>
      </w:pPr>
      <w:r w:rsidRPr="00B17E3B">
        <w:rPr>
          <w:rFonts w:ascii="Times New Roman" w:eastAsia="Times New Roman" w:hAnsi="Times New Roman" w:cs="Times New Roman"/>
          <w:i/>
          <w:iCs/>
          <w:color w:val="000000"/>
          <w:lang w:val="es-ES_tradnl" w:eastAsia="es-CO"/>
        </w:rPr>
        <w:lastRenderedPageBreak/>
        <w:t>“</w:t>
      </w:r>
      <w:r w:rsidR="00A04789" w:rsidRPr="00B17E3B">
        <w:rPr>
          <w:rFonts w:ascii="Times New Roman" w:eastAsia="Times New Roman" w:hAnsi="Times New Roman" w:cs="Times New Roman"/>
          <w:i/>
          <w:iCs/>
          <w:color w:val="000000"/>
          <w:lang w:val="es-ES_tradnl" w:eastAsia="es-CO"/>
        </w:rPr>
        <w:t>La familia es el grupo humano primario más importante en la vida del hombre, la institución más estable de la historia de la humanidad. El hombre vive en familia, aquella en la que nace, y, posteriormente, la que el mismo crea. Es innegable que, cada hombre o mujer, al unirse como pareja, aportan a la familia recién creada su manera de pensar, sus valores y actitudes; trasmiten luego a sus hijos los modos de actuar con los objetos, formas de relación con las personas, normas de comportamiento social, que reflejan mucho de lo que ellos mismos en su temprana niñez y durante toda la vida, aprendieron e hicieron suyos en sus respectivas familias, para así crear un ciclo que vuelve a repetirse</w:t>
      </w:r>
      <w:r w:rsidRPr="00B17E3B">
        <w:rPr>
          <w:rFonts w:ascii="Times New Roman" w:eastAsia="Times New Roman" w:hAnsi="Times New Roman" w:cs="Times New Roman"/>
          <w:i/>
          <w:iCs/>
          <w:color w:val="000000"/>
          <w:lang w:val="es-ES_tradnl" w:eastAsia="es-CO"/>
        </w:rPr>
        <w:t>”</w:t>
      </w:r>
      <w:r w:rsidR="00A04789" w:rsidRPr="00B17E3B">
        <w:rPr>
          <w:rFonts w:ascii="Times New Roman" w:eastAsia="Times New Roman" w:hAnsi="Times New Roman" w:cs="Times New Roman"/>
          <w:i/>
          <w:iCs/>
          <w:color w:val="000000"/>
          <w:lang w:val="es-ES_tradnl" w:eastAsia="es-CO"/>
        </w:rPr>
        <w:t>.</w:t>
      </w:r>
    </w:p>
    <w:p w:rsidR="006B2399" w:rsidRPr="00B17E3B" w:rsidRDefault="006B2399" w:rsidP="00220F1F">
      <w:pPr>
        <w:spacing w:before="34" w:after="34" w:line="276" w:lineRule="auto"/>
        <w:ind w:left="851" w:right="1043"/>
        <w:jc w:val="both"/>
        <w:textAlignment w:val="center"/>
        <w:rPr>
          <w:rFonts w:ascii="Times New Roman" w:eastAsia="Times New Roman" w:hAnsi="Times New Roman" w:cs="Times New Roman"/>
          <w:i/>
          <w:iCs/>
          <w:color w:val="000000"/>
          <w:lang w:val="es-ES_tradnl" w:eastAsia="es-CO"/>
        </w:rPr>
      </w:pPr>
    </w:p>
    <w:p w:rsidR="006B2399" w:rsidRDefault="006B2399" w:rsidP="005D0CC0">
      <w:pPr>
        <w:spacing w:before="34" w:after="34" w:line="360" w:lineRule="auto"/>
        <w:ind w:right="49"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De allí se puede entender que el Estado debe proteger esa relación familiar, como grupo humano primario, permitiendo que se consolide, especialmente, cuando escenarios de protección especial que tienen relación con la salud de un menor. Con ello se quiere hacer énfasis en la necesidad de respaldar escenarios de protección al cuidado de los niños por parte de su familia o de quienes están a cargo de éstos. </w:t>
      </w:r>
    </w:p>
    <w:p w:rsidR="009C44A7" w:rsidRPr="00B17E3B" w:rsidRDefault="009C44A7" w:rsidP="005D0CC0">
      <w:pPr>
        <w:spacing w:before="34" w:after="34" w:line="360" w:lineRule="auto"/>
        <w:ind w:right="1043" w:firstLine="283"/>
        <w:jc w:val="both"/>
        <w:textAlignment w:val="center"/>
        <w:rPr>
          <w:rFonts w:ascii="Times New Roman" w:eastAsia="Times New Roman" w:hAnsi="Times New Roman" w:cs="Times New Roman"/>
          <w:color w:val="000000"/>
          <w:lang w:val="es-ES_tradnl" w:eastAsia="es-CO"/>
        </w:rPr>
      </w:pPr>
    </w:p>
    <w:p w:rsidR="00C867BE" w:rsidRPr="00B17E3B" w:rsidRDefault="00C867BE"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Estudios como los señalados por </w:t>
      </w:r>
      <w:r w:rsidR="005840D4" w:rsidRPr="00B17E3B">
        <w:rPr>
          <w:rFonts w:ascii="Times New Roman" w:eastAsia="Times New Roman" w:hAnsi="Times New Roman" w:cs="Times New Roman"/>
          <w:color w:val="000000"/>
          <w:lang w:val="es-ES_tradnl" w:eastAsia="es-CO"/>
        </w:rPr>
        <w:t>J</w:t>
      </w:r>
      <w:r w:rsidR="005840D4" w:rsidRPr="00B17E3B">
        <w:rPr>
          <w:rFonts w:ascii="Times New Roman" w:eastAsia="Times New Roman" w:hAnsi="Times New Roman" w:cs="Times New Roman"/>
          <w:smallCaps/>
          <w:color w:val="000000"/>
          <w:lang w:eastAsia="es-CO"/>
        </w:rPr>
        <w:t>ohn J. Ratey</w:t>
      </w:r>
      <w:r w:rsidRPr="00B17E3B">
        <w:rPr>
          <w:rStyle w:val="Refdenotaalpie"/>
          <w:rFonts w:ascii="Times New Roman" w:eastAsia="Times New Roman" w:hAnsi="Times New Roman" w:cs="Times New Roman"/>
          <w:color w:val="000000"/>
          <w:lang w:val="es-ES_tradnl" w:eastAsia="es-CO"/>
        </w:rPr>
        <w:footnoteReference w:id="2"/>
      </w:r>
      <w:r w:rsidRPr="00B17E3B">
        <w:rPr>
          <w:rFonts w:ascii="Times New Roman" w:eastAsia="Times New Roman" w:hAnsi="Times New Roman" w:cs="Times New Roman"/>
          <w:color w:val="000000"/>
          <w:lang w:val="es-ES_tradnl" w:eastAsia="es-CO"/>
        </w:rPr>
        <w:t xml:space="preserve"> determinan que los cuidados que “un niño reciba en sus primeros años pueden tener efectos asombrosos o devastadores”. Para ello, cita el estudio realizado por </w:t>
      </w:r>
      <w:r w:rsidRPr="00B17E3B">
        <w:rPr>
          <w:rFonts w:ascii="Times New Roman" w:eastAsia="Times New Roman" w:hAnsi="Times New Roman" w:cs="Times New Roman"/>
          <w:smallCaps/>
          <w:color w:val="000000"/>
          <w:lang w:val="es-ES_tradnl" w:eastAsia="es-CO"/>
        </w:rPr>
        <w:t>Geraldine Dawson</w:t>
      </w:r>
      <w:r w:rsidRPr="00B17E3B">
        <w:rPr>
          <w:rFonts w:ascii="Times New Roman" w:eastAsia="Times New Roman" w:hAnsi="Times New Roman" w:cs="Times New Roman"/>
          <w:color w:val="000000"/>
          <w:lang w:val="es-ES_tradnl" w:eastAsia="es-CO"/>
        </w:rPr>
        <w:t xml:space="preserve"> de la Universidad de Washington, quien al analizar 160 niños entre edades que iban de meses a 6 años encontró la incidencia entre el comportamiento de las madres y el cuidado recibido por estos para evidenciar que el cuidado positivo de los padres influye en el comportamiento y salud de los menores. </w:t>
      </w:r>
      <w:r w:rsidR="005840D4" w:rsidRPr="00B17E3B">
        <w:rPr>
          <w:rFonts w:ascii="Times New Roman" w:eastAsia="Times New Roman" w:hAnsi="Times New Roman" w:cs="Times New Roman"/>
          <w:color w:val="000000"/>
          <w:lang w:val="es-ES_tradnl" w:eastAsia="es-CO"/>
        </w:rPr>
        <w:t xml:space="preserve">De allí que pueda afirmarse que el cuidado de los niños en sus primeros años de vida es vital para su desarrollo contrarrestando la existencia de enfermedades futuras.  </w:t>
      </w:r>
    </w:p>
    <w:p w:rsidR="00E23C20" w:rsidRPr="00B17E3B" w:rsidRDefault="00E23C20" w:rsidP="00A21A09">
      <w:pPr>
        <w:spacing w:before="34" w:after="34" w:line="276" w:lineRule="auto"/>
        <w:ind w:firstLine="283"/>
        <w:jc w:val="both"/>
        <w:textAlignment w:val="center"/>
        <w:rPr>
          <w:rFonts w:ascii="Times New Roman" w:eastAsia="Times New Roman" w:hAnsi="Times New Roman" w:cs="Times New Roman"/>
          <w:color w:val="000000"/>
          <w:lang w:val="es-ES_tradnl" w:eastAsia="es-CO"/>
        </w:rPr>
      </w:pPr>
    </w:p>
    <w:p w:rsidR="0030046E" w:rsidRPr="00B17E3B" w:rsidRDefault="0030046E"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Como puede apreciarse, la llegada de una enfermedad a una familia, en especial, a la de sus miembros menores, no solo se constituye en una crisis de salud, puesto que con ella se altera la armonía familia, generando alteración al componente personal, social, económico, afectivo de una familia. De allí que </w:t>
      </w:r>
      <w:r w:rsidRPr="00B17E3B">
        <w:rPr>
          <w:rFonts w:ascii="Times New Roman" w:eastAsia="Times New Roman" w:hAnsi="Times New Roman" w:cs="Times New Roman"/>
          <w:smallCaps/>
          <w:color w:val="000000"/>
          <w:lang w:val="es-ES_tradnl" w:eastAsia="es-CO"/>
        </w:rPr>
        <w:t>José Antonio Rabadán Rubio</w:t>
      </w:r>
      <w:r w:rsidRPr="00B17E3B">
        <w:rPr>
          <w:rStyle w:val="Refdenotaalpie"/>
          <w:rFonts w:ascii="Times New Roman" w:eastAsia="Times New Roman" w:hAnsi="Times New Roman" w:cs="Times New Roman"/>
          <w:smallCaps/>
          <w:color w:val="000000"/>
          <w:lang w:val="es-ES_tradnl" w:eastAsia="es-CO"/>
        </w:rPr>
        <w:footnoteReference w:id="3"/>
      </w:r>
      <w:r w:rsidRPr="00B17E3B">
        <w:rPr>
          <w:rFonts w:ascii="Times New Roman" w:eastAsia="Times New Roman" w:hAnsi="Times New Roman" w:cs="Times New Roman"/>
          <w:color w:val="000000"/>
          <w:lang w:val="es-ES_tradnl" w:eastAsia="es-CO"/>
        </w:rPr>
        <w:t xml:space="preserve"> señale que “La abrupta aparición de una </w:t>
      </w:r>
      <w:r w:rsidRPr="00B17E3B">
        <w:rPr>
          <w:rFonts w:ascii="Times New Roman" w:eastAsia="Times New Roman" w:hAnsi="Times New Roman" w:cs="Times New Roman"/>
          <w:color w:val="000000"/>
          <w:lang w:val="es-ES_tradnl" w:eastAsia="es-CO"/>
        </w:rPr>
        <w:lastRenderedPageBreak/>
        <w:t>enfermedad genera en la población infantil una ruptura del equilibrio del que hasta el momento había gozado. Tales son las reminiscencias que la pérdida de salud acarrea en el niño que, no únicamente nos hallamos ante un problema de salud, sino así mismo, ante consecuencias personales y sociales que esta población sufre al enfermar.”</w:t>
      </w:r>
      <w:r w:rsidR="00B75BD1" w:rsidRPr="00B17E3B">
        <w:rPr>
          <w:rFonts w:ascii="Times New Roman" w:eastAsia="Times New Roman" w:hAnsi="Times New Roman" w:cs="Times New Roman"/>
          <w:color w:val="000000"/>
          <w:lang w:val="es-ES_tradnl" w:eastAsia="es-CO"/>
        </w:rPr>
        <w:t>.</w:t>
      </w:r>
    </w:p>
    <w:p w:rsidR="0030046E" w:rsidRPr="00B17E3B" w:rsidRDefault="0030046E" w:rsidP="00A21A09">
      <w:pPr>
        <w:spacing w:before="34" w:after="34" w:line="276" w:lineRule="auto"/>
        <w:ind w:firstLine="283"/>
        <w:jc w:val="both"/>
        <w:textAlignment w:val="center"/>
        <w:rPr>
          <w:rFonts w:ascii="Times New Roman" w:hAnsi="Times New Roman" w:cs="Times New Roman"/>
          <w:lang w:val="es-ES_tradnl"/>
        </w:rPr>
      </w:pPr>
    </w:p>
    <w:p w:rsidR="00B75BD1" w:rsidRPr="00B17E3B" w:rsidRDefault="00B75BD1" w:rsidP="005D0CC0">
      <w:pPr>
        <w:spacing w:before="34" w:after="34" w:line="360" w:lineRule="auto"/>
        <w:ind w:firstLine="283"/>
        <w:jc w:val="both"/>
        <w:textAlignment w:val="center"/>
        <w:rPr>
          <w:rFonts w:ascii="Times New Roman" w:hAnsi="Times New Roman" w:cs="Times New Roman"/>
          <w:lang w:val="es-ES_tradnl"/>
        </w:rPr>
      </w:pPr>
      <w:r w:rsidRPr="00B17E3B">
        <w:rPr>
          <w:rFonts w:ascii="Times New Roman" w:hAnsi="Times New Roman" w:cs="Times New Roman"/>
          <w:lang w:val="es-ES_tradnl"/>
        </w:rPr>
        <w:t xml:space="preserve">Esta clase de acontecimientos en una familia causan en muchas ocasiones problemáticas que enfrentan el cumplimiento del deber laboral frente al cumplimiento del deber de cuidado en relación con los niños </w:t>
      </w:r>
      <w:r w:rsidR="006C3594" w:rsidRPr="00B17E3B">
        <w:rPr>
          <w:rFonts w:ascii="Times New Roman" w:hAnsi="Times New Roman" w:cs="Times New Roman"/>
          <w:lang w:val="es-ES_tradnl"/>
        </w:rPr>
        <w:t xml:space="preserve">quedando en riesgo la estabilidad laboral de los padres y el desarrollo empresarial y funcional del empleador. </w:t>
      </w:r>
    </w:p>
    <w:p w:rsidR="00B75BD1" w:rsidRPr="00B17E3B" w:rsidRDefault="00B75BD1" w:rsidP="00A21A09">
      <w:pPr>
        <w:spacing w:before="34" w:after="34" w:line="276" w:lineRule="auto"/>
        <w:ind w:firstLine="283"/>
        <w:jc w:val="both"/>
        <w:textAlignment w:val="center"/>
        <w:rPr>
          <w:rFonts w:ascii="Times New Roman" w:hAnsi="Times New Roman" w:cs="Times New Roman"/>
          <w:lang w:val="es-ES_tradnl"/>
        </w:rPr>
      </w:pPr>
    </w:p>
    <w:p w:rsidR="005840D4" w:rsidRPr="00B17E3B" w:rsidRDefault="005840D4" w:rsidP="005840D4">
      <w:pPr>
        <w:pStyle w:val="Prrafodelista"/>
        <w:numPr>
          <w:ilvl w:val="0"/>
          <w:numId w:val="12"/>
        </w:numPr>
        <w:spacing w:before="34" w:after="34" w:line="276" w:lineRule="auto"/>
        <w:ind w:left="284" w:hanging="284"/>
        <w:textAlignment w:val="center"/>
        <w:rPr>
          <w:rFonts w:ascii="Times New Roman" w:eastAsia="Times New Roman" w:hAnsi="Times New Roman" w:cs="Times New Roman"/>
          <w:b/>
          <w:smallCaps/>
          <w:color w:val="000000"/>
          <w:lang w:eastAsia="es-CO"/>
        </w:rPr>
      </w:pPr>
      <w:r w:rsidRPr="00B17E3B">
        <w:rPr>
          <w:rFonts w:ascii="Times New Roman" w:eastAsia="Times New Roman" w:hAnsi="Times New Roman" w:cs="Times New Roman"/>
          <w:b/>
          <w:color w:val="000000"/>
          <w:lang w:eastAsia="es-CO"/>
        </w:rPr>
        <w:t xml:space="preserve"> </w:t>
      </w:r>
      <w:r w:rsidRPr="00B17E3B">
        <w:rPr>
          <w:rFonts w:ascii="Times New Roman" w:eastAsia="Times New Roman" w:hAnsi="Times New Roman" w:cs="Times New Roman"/>
          <w:b/>
          <w:smallCaps/>
          <w:color w:val="000000"/>
          <w:lang w:eastAsia="es-CO"/>
        </w:rPr>
        <w:t>Fundamento</w:t>
      </w:r>
      <w:r w:rsidR="00E23C20" w:rsidRPr="00B17E3B">
        <w:rPr>
          <w:rFonts w:ascii="Times New Roman" w:eastAsia="Times New Roman" w:hAnsi="Times New Roman" w:cs="Times New Roman"/>
          <w:b/>
          <w:smallCaps/>
          <w:color w:val="000000"/>
          <w:lang w:eastAsia="es-CO"/>
        </w:rPr>
        <w:t>s</w:t>
      </w:r>
      <w:r w:rsidRPr="00B17E3B">
        <w:rPr>
          <w:rFonts w:ascii="Times New Roman" w:eastAsia="Times New Roman" w:hAnsi="Times New Roman" w:cs="Times New Roman"/>
          <w:b/>
          <w:smallCaps/>
          <w:color w:val="000000"/>
          <w:lang w:eastAsia="es-CO"/>
        </w:rPr>
        <w:t xml:space="preserve"> de derecho</w:t>
      </w:r>
    </w:p>
    <w:p w:rsidR="005840D4" w:rsidRPr="00B17E3B" w:rsidRDefault="005840D4" w:rsidP="00A21A09">
      <w:pPr>
        <w:spacing w:before="34" w:after="34" w:line="276" w:lineRule="auto"/>
        <w:ind w:firstLine="283"/>
        <w:jc w:val="both"/>
        <w:textAlignment w:val="center"/>
        <w:rPr>
          <w:rFonts w:ascii="Times New Roman" w:hAnsi="Times New Roman" w:cs="Times New Roman"/>
        </w:rPr>
      </w:pPr>
    </w:p>
    <w:p w:rsidR="00514068" w:rsidRPr="00B17E3B" w:rsidRDefault="00514068" w:rsidP="007B22E8">
      <w:pPr>
        <w:pStyle w:val="Prrafodelista"/>
        <w:numPr>
          <w:ilvl w:val="1"/>
          <w:numId w:val="12"/>
        </w:numPr>
        <w:spacing w:before="34" w:after="34" w:line="276" w:lineRule="auto"/>
        <w:ind w:left="426" w:hanging="426"/>
        <w:jc w:val="both"/>
        <w:textAlignment w:val="center"/>
        <w:rPr>
          <w:rFonts w:ascii="Times New Roman" w:hAnsi="Times New Roman" w:cs="Times New Roman"/>
          <w:smallCaps/>
        </w:rPr>
      </w:pPr>
      <w:r w:rsidRPr="00B17E3B">
        <w:rPr>
          <w:rFonts w:ascii="Times New Roman" w:hAnsi="Times New Roman" w:cs="Times New Roman"/>
          <w:smallCaps/>
        </w:rPr>
        <w:t xml:space="preserve">En el Derecho internacional </w:t>
      </w:r>
    </w:p>
    <w:p w:rsidR="005D0CC0" w:rsidRDefault="005D0CC0" w:rsidP="00A21A09">
      <w:pPr>
        <w:spacing w:before="34" w:after="34" w:line="276" w:lineRule="auto"/>
        <w:ind w:firstLine="283"/>
        <w:jc w:val="both"/>
        <w:textAlignment w:val="center"/>
        <w:rPr>
          <w:rFonts w:ascii="Times New Roman" w:eastAsia="Times New Roman" w:hAnsi="Times New Roman" w:cs="Times New Roman"/>
          <w:color w:val="000000"/>
          <w:lang w:val="es-ES_tradnl" w:eastAsia="es-CO"/>
        </w:rPr>
      </w:pPr>
    </w:p>
    <w:p w:rsidR="0030046E" w:rsidRPr="00B17E3B" w:rsidRDefault="0030046E"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El </w:t>
      </w:r>
      <w:r w:rsidRPr="00B17E3B">
        <w:rPr>
          <w:rFonts w:ascii="Times New Roman" w:eastAsia="Times New Roman" w:hAnsi="Times New Roman" w:cs="Times New Roman"/>
          <w:smallCaps/>
          <w:color w:val="000000"/>
          <w:lang w:val="es-ES_tradnl" w:eastAsia="es-CO"/>
        </w:rPr>
        <w:t>parlamento europeo</w:t>
      </w:r>
      <w:r w:rsidR="000736D9" w:rsidRPr="00B17E3B">
        <w:rPr>
          <w:rStyle w:val="Refdenotaalpie"/>
          <w:rFonts w:ascii="Times New Roman" w:eastAsia="Times New Roman" w:hAnsi="Times New Roman" w:cs="Times New Roman"/>
          <w:smallCaps/>
          <w:color w:val="000000"/>
          <w:lang w:val="es-ES_tradnl" w:eastAsia="es-CO"/>
        </w:rPr>
        <w:footnoteReference w:id="4"/>
      </w:r>
      <w:r w:rsidRPr="00B17E3B">
        <w:rPr>
          <w:rFonts w:ascii="Times New Roman" w:eastAsia="Times New Roman" w:hAnsi="Times New Roman" w:cs="Times New Roman"/>
          <w:color w:val="000000"/>
          <w:lang w:val="es-ES_tradnl" w:eastAsia="es-CO"/>
        </w:rPr>
        <w:t xml:space="preserve"> cuenta con la Carta Europea de niños hospitalizados en la cual se establece en la asistencia médica el permiso a padres para cuidar de sus hijos hospitalizados cuando tienen enfermedades graves. De esta manera se evitar que los padres desamparen a sus hijos por aspectos laborales. </w:t>
      </w:r>
      <w:r w:rsidR="00002D99" w:rsidRPr="00B17E3B">
        <w:rPr>
          <w:rFonts w:ascii="Times New Roman" w:eastAsia="Times New Roman" w:hAnsi="Times New Roman" w:cs="Times New Roman"/>
          <w:color w:val="000000"/>
          <w:lang w:val="es-ES_tradnl" w:eastAsia="es-CO"/>
        </w:rPr>
        <w:t xml:space="preserve">Al respecto, señala: </w:t>
      </w:r>
    </w:p>
    <w:p w:rsidR="0030046E" w:rsidRPr="00B17E3B" w:rsidRDefault="0030046E" w:rsidP="00A21A09">
      <w:pPr>
        <w:spacing w:before="34" w:after="34" w:line="276" w:lineRule="auto"/>
        <w:ind w:firstLine="283"/>
        <w:jc w:val="both"/>
        <w:textAlignment w:val="center"/>
        <w:rPr>
          <w:rFonts w:ascii="Times New Roman" w:eastAsia="Times New Roman" w:hAnsi="Times New Roman" w:cs="Times New Roman"/>
          <w:color w:val="000000"/>
          <w:lang w:val="es-ES_tradnl" w:eastAsia="es-CO"/>
        </w:rPr>
      </w:pPr>
    </w:p>
    <w:p w:rsidR="009358F4" w:rsidRPr="005D0CC0" w:rsidRDefault="009358F4" w:rsidP="00220F1F">
      <w:pPr>
        <w:spacing w:before="34" w:after="34" w:line="276" w:lineRule="auto"/>
        <w:ind w:left="709" w:right="1043"/>
        <w:jc w:val="both"/>
        <w:textAlignment w:val="center"/>
        <w:rPr>
          <w:rFonts w:ascii="Times New Roman" w:eastAsia="Times New Roman" w:hAnsi="Times New Roman" w:cs="Times New Roman"/>
          <w:color w:val="3B3838" w:themeColor="background2" w:themeShade="40"/>
          <w:sz w:val="20"/>
          <w:lang w:val="es-ES_tradnl" w:eastAsia="es-CO"/>
        </w:rPr>
      </w:pPr>
      <w:r w:rsidRPr="005D0CC0">
        <w:rPr>
          <w:rFonts w:ascii="Times New Roman" w:eastAsia="Times New Roman" w:hAnsi="Times New Roman" w:cs="Times New Roman"/>
          <w:color w:val="3B3838" w:themeColor="background2" w:themeShade="40"/>
          <w:sz w:val="20"/>
          <w:lang w:val="es-ES_tradnl" w:eastAsia="es-CO"/>
        </w:rPr>
        <w:t>“</w:t>
      </w:r>
      <w:r w:rsidR="00612B3E" w:rsidRPr="005D0CC0">
        <w:rPr>
          <w:rFonts w:ascii="Times New Roman" w:eastAsia="Times New Roman" w:hAnsi="Times New Roman" w:cs="Times New Roman"/>
          <w:color w:val="3B3838" w:themeColor="background2" w:themeShade="40"/>
          <w:sz w:val="20"/>
          <w:lang w:val="es-ES_tradnl" w:eastAsia="es-CO"/>
        </w:rPr>
        <w:t>a) Derecho del niño a que no se le hospitalice sino en el caso de que no pueda recibir los cuidados necesarios en su casa o en un ambulatorio y si se coordina oportunamente, con el fin de que la hospitalización sea lo más breve y rápida posible;</w:t>
      </w:r>
    </w:p>
    <w:p w:rsidR="009358F4" w:rsidRPr="005D0CC0" w:rsidRDefault="00612B3E" w:rsidP="00220F1F">
      <w:pPr>
        <w:spacing w:before="34" w:after="34" w:line="276" w:lineRule="auto"/>
        <w:ind w:left="709" w:right="1043"/>
        <w:jc w:val="both"/>
        <w:textAlignment w:val="center"/>
        <w:rPr>
          <w:rFonts w:ascii="Times New Roman" w:eastAsia="Times New Roman" w:hAnsi="Times New Roman" w:cs="Times New Roman"/>
          <w:color w:val="3B3838" w:themeColor="background2" w:themeShade="40"/>
          <w:sz w:val="20"/>
          <w:lang w:val="es-ES_tradnl" w:eastAsia="es-CO"/>
        </w:rPr>
      </w:pPr>
      <w:r w:rsidRPr="005D0CC0">
        <w:rPr>
          <w:rFonts w:ascii="Times New Roman" w:eastAsia="Times New Roman" w:hAnsi="Times New Roman" w:cs="Times New Roman"/>
          <w:color w:val="3B3838" w:themeColor="background2" w:themeShade="40"/>
          <w:sz w:val="20"/>
          <w:lang w:val="es-ES_tradnl" w:eastAsia="es-CO"/>
        </w:rPr>
        <w:t>b) Derecho del niño a la hospitalización diurna, sin que ello suponga una carga económica adicional a los padres;</w:t>
      </w:r>
    </w:p>
    <w:p w:rsidR="00A04789" w:rsidRPr="005D0CC0" w:rsidRDefault="00612B3E" w:rsidP="00220F1F">
      <w:pPr>
        <w:spacing w:before="34" w:after="34" w:line="276" w:lineRule="auto"/>
        <w:ind w:left="709" w:right="1043"/>
        <w:jc w:val="both"/>
        <w:textAlignment w:val="center"/>
        <w:rPr>
          <w:rFonts w:ascii="Times New Roman" w:eastAsia="Times New Roman" w:hAnsi="Times New Roman" w:cs="Times New Roman"/>
          <w:color w:val="3B3838" w:themeColor="background2" w:themeShade="40"/>
          <w:sz w:val="20"/>
          <w:lang w:val="es-ES_tradnl" w:eastAsia="es-CO"/>
        </w:rPr>
      </w:pPr>
      <w:r w:rsidRPr="005D0CC0">
        <w:rPr>
          <w:rFonts w:ascii="Times New Roman" w:eastAsia="Times New Roman" w:hAnsi="Times New Roman" w:cs="Times New Roman"/>
          <w:color w:val="3B3838" w:themeColor="background2" w:themeShade="40"/>
          <w:sz w:val="20"/>
          <w:lang w:val="es-ES_tradnl" w:eastAsia="es-CO"/>
        </w:rPr>
        <w:t>c) Derecho a estar acompañado de sus padres o de la persona que los sustituya, el máximo tiempo posible, durante su permanencia en el hospital, no como espectadores pasivos sino como elementos activos de la vida hospitalaria, sin que eso comporte costes adicionales; el ejercicio de este derecho no debe perjudicar en modo alguno ni obstaculizar la aplicación de los tratamientos a los que hay que someter al niño.</w:t>
      </w:r>
      <w:r w:rsidR="009358F4" w:rsidRPr="005D0CC0">
        <w:rPr>
          <w:rFonts w:ascii="Times New Roman" w:eastAsia="Times New Roman" w:hAnsi="Times New Roman" w:cs="Times New Roman"/>
          <w:color w:val="3B3838" w:themeColor="background2" w:themeShade="40"/>
          <w:sz w:val="20"/>
          <w:lang w:val="es-ES_tradnl" w:eastAsia="es-CO"/>
        </w:rPr>
        <w:t>”</w:t>
      </w:r>
      <w:r w:rsidR="00A04789" w:rsidRPr="005D0CC0">
        <w:rPr>
          <w:rFonts w:ascii="Times New Roman" w:eastAsia="Times New Roman" w:hAnsi="Times New Roman" w:cs="Times New Roman"/>
          <w:color w:val="3B3838" w:themeColor="background2" w:themeShade="40"/>
          <w:sz w:val="20"/>
          <w:lang w:val="es-ES_tradnl" w:eastAsia="es-CO"/>
        </w:rPr>
        <w:t>.</w:t>
      </w:r>
    </w:p>
    <w:p w:rsidR="009358F4" w:rsidRPr="00B17E3B" w:rsidRDefault="009358F4" w:rsidP="00A21A09">
      <w:pPr>
        <w:spacing w:before="34" w:after="34" w:line="276" w:lineRule="auto"/>
        <w:ind w:firstLine="283"/>
        <w:jc w:val="both"/>
        <w:textAlignment w:val="center"/>
        <w:rPr>
          <w:rFonts w:ascii="Times New Roman" w:eastAsia="Times New Roman" w:hAnsi="Times New Roman" w:cs="Times New Roman"/>
          <w:color w:val="000000"/>
          <w:spacing w:val="2"/>
          <w:lang w:val="es-ES_tradnl" w:eastAsia="es-CO"/>
        </w:rPr>
      </w:pPr>
    </w:p>
    <w:p w:rsidR="004D6AF5" w:rsidRPr="00B17E3B" w:rsidRDefault="00695928" w:rsidP="005D0CC0">
      <w:pPr>
        <w:adjustRightInd w:val="0"/>
        <w:spacing w:line="360" w:lineRule="auto"/>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lastRenderedPageBreak/>
        <w:t>E</w:t>
      </w:r>
      <w:r w:rsidR="004D6AF5" w:rsidRPr="00B17E3B">
        <w:rPr>
          <w:rFonts w:ascii="Times New Roman" w:eastAsia="Times New Roman" w:hAnsi="Times New Roman" w:cs="Times New Roman"/>
          <w:color w:val="000000"/>
          <w:lang w:val="es-ES_tradnl" w:eastAsia="es-CO"/>
        </w:rPr>
        <w:t xml:space="preserve">n el informe de ponencia para segundo debate en Senado de la República del proyecto </w:t>
      </w:r>
      <w:r w:rsidRPr="00B17E3B">
        <w:rPr>
          <w:rFonts w:ascii="Times New Roman" w:eastAsia="Times New Roman" w:hAnsi="Times New Roman" w:cs="Times New Roman"/>
          <w:color w:val="000000"/>
          <w:lang w:val="es-ES_tradnl" w:eastAsia="es-CO"/>
        </w:rPr>
        <w:t xml:space="preserve">de ley </w:t>
      </w:r>
      <w:r w:rsidRPr="00B17E3B">
        <w:rPr>
          <w:rFonts w:ascii="Times New Roman" w:hAnsi="Times New Roman" w:cs="Times New Roman"/>
          <w:lang w:val="es-ES_tradnl" w:eastAsia="es-CO"/>
        </w:rPr>
        <w:t>28/11 Senado</w:t>
      </w:r>
      <w:r w:rsidRPr="00B17E3B">
        <w:rPr>
          <w:rStyle w:val="Refdenotaalpie"/>
          <w:rFonts w:ascii="Times New Roman" w:hAnsi="Times New Roman" w:cs="Times New Roman"/>
          <w:lang w:val="es-ES_tradnl" w:eastAsia="es-CO"/>
        </w:rPr>
        <w:footnoteReference w:id="5"/>
      </w:r>
      <w:r w:rsidRPr="00B17E3B">
        <w:rPr>
          <w:rFonts w:ascii="Times New Roman" w:hAnsi="Times New Roman" w:cs="Times New Roman"/>
          <w:lang w:val="es-ES_tradnl" w:eastAsia="es-CO"/>
        </w:rPr>
        <w:t xml:space="preserve"> </w:t>
      </w:r>
      <w:r w:rsidR="004D6AF5" w:rsidRPr="00B17E3B">
        <w:rPr>
          <w:rFonts w:ascii="Times New Roman" w:eastAsia="Times New Roman" w:hAnsi="Times New Roman" w:cs="Times New Roman"/>
          <w:color w:val="000000"/>
          <w:lang w:val="es-ES_tradnl" w:eastAsia="es-CO"/>
        </w:rPr>
        <w:t xml:space="preserve">los honorables senadores </w:t>
      </w:r>
      <w:r w:rsidRPr="00B17E3B">
        <w:rPr>
          <w:rFonts w:ascii="Times New Roman" w:eastAsia="Times New Roman" w:hAnsi="Times New Roman" w:cs="Times New Roman"/>
          <w:color w:val="000000"/>
          <w:lang w:val="es-ES_tradnl" w:eastAsia="es-CO"/>
        </w:rPr>
        <w:t xml:space="preserve">de la época: </w:t>
      </w:r>
      <w:r w:rsidR="004D6AF5" w:rsidRPr="00B17E3B">
        <w:rPr>
          <w:rFonts w:ascii="Times New Roman" w:eastAsia="Times New Roman" w:hAnsi="Times New Roman" w:cs="Times New Roman"/>
          <w:color w:val="000000"/>
          <w:lang w:val="es-ES_tradnl" w:eastAsia="es-CO"/>
        </w:rPr>
        <w:t>Gilma Jiménez Gómez (Q.E.P.D), Liliana María Rendón Roldán, Claudia Wilches</w:t>
      </w:r>
      <w:r w:rsidR="004D6AF5" w:rsidRPr="00B17E3B">
        <w:rPr>
          <w:rFonts w:ascii="Times New Roman" w:eastAsia="Times New Roman" w:hAnsi="Times New Roman" w:cs="Times New Roman"/>
          <w:color w:val="000000"/>
          <w:rtl/>
          <w:lang w:val="es-ES_tradnl" w:eastAsia="es-CO"/>
        </w:rPr>
        <w:t xml:space="preserve"> </w:t>
      </w:r>
      <w:r w:rsidR="004D6AF5" w:rsidRPr="00B17E3B">
        <w:rPr>
          <w:rFonts w:ascii="Times New Roman" w:eastAsia="Times New Roman" w:hAnsi="Times New Roman" w:cs="Times New Roman"/>
          <w:color w:val="000000"/>
          <w:lang w:val="es-ES_tradnl" w:eastAsia="es-CO"/>
        </w:rPr>
        <w:t>Gómez, Antonio José Correa, Germán Carlosama</w:t>
      </w:r>
      <w:r w:rsidR="004D6AF5" w:rsidRPr="00B17E3B">
        <w:rPr>
          <w:rFonts w:ascii="Times New Roman" w:eastAsia="Times New Roman" w:hAnsi="Times New Roman" w:cs="Times New Roman"/>
          <w:color w:val="000000"/>
          <w:rtl/>
          <w:lang w:val="es-ES_tradnl" w:eastAsia="es-CO"/>
        </w:rPr>
        <w:t xml:space="preserve"> </w:t>
      </w:r>
      <w:r w:rsidR="004D6AF5" w:rsidRPr="00B17E3B">
        <w:rPr>
          <w:rFonts w:ascii="Times New Roman" w:eastAsia="Times New Roman" w:hAnsi="Times New Roman" w:cs="Times New Roman"/>
          <w:color w:val="000000"/>
          <w:lang w:val="es-ES_tradnl" w:eastAsia="es-CO"/>
        </w:rPr>
        <w:t>López,  Édinson Delgado Ruiz</w:t>
      </w:r>
      <w:r w:rsidRPr="00B17E3B">
        <w:rPr>
          <w:rFonts w:ascii="Times New Roman" w:eastAsia="Times New Roman" w:hAnsi="Times New Roman" w:cs="Times New Roman"/>
          <w:color w:val="000000"/>
          <w:lang w:val="es-ES_tradnl" w:eastAsia="es-CO"/>
        </w:rPr>
        <w:t xml:space="preserve"> presentaron el siguiente cuadro que contiene un análisis de las regula</w:t>
      </w:r>
      <w:r w:rsidR="00002D99" w:rsidRPr="00B17E3B">
        <w:rPr>
          <w:rFonts w:ascii="Times New Roman" w:eastAsia="Times New Roman" w:hAnsi="Times New Roman" w:cs="Times New Roman"/>
          <w:color w:val="000000"/>
          <w:lang w:val="es-ES_tradnl" w:eastAsia="es-CO"/>
        </w:rPr>
        <w:t xml:space="preserve">ciones internacionales sobre mecanismos de protección de menores frente a su cuidado: </w:t>
      </w:r>
      <w:r w:rsidRPr="00B17E3B">
        <w:rPr>
          <w:rFonts w:ascii="Times New Roman" w:eastAsia="Times New Roman" w:hAnsi="Times New Roman" w:cs="Times New Roman"/>
          <w:color w:val="000000"/>
          <w:lang w:val="es-ES_tradnl" w:eastAsia="es-CO"/>
        </w:rPr>
        <w:t xml:space="preserve"> </w:t>
      </w:r>
      <w:r w:rsidR="004D6AF5" w:rsidRPr="00B17E3B">
        <w:rPr>
          <w:rFonts w:ascii="Times New Roman" w:eastAsia="Times New Roman" w:hAnsi="Times New Roman" w:cs="Times New Roman"/>
          <w:color w:val="000000"/>
          <w:lang w:val="es-ES_tradnl" w:eastAsia="es-CO"/>
        </w:rPr>
        <w:t xml:space="preserve">  </w:t>
      </w:r>
    </w:p>
    <w:tbl>
      <w:tblPr>
        <w:tblW w:w="4332" w:type="pct"/>
        <w:tblInd w:w="506" w:type="dxa"/>
        <w:tblLayout w:type="fixed"/>
        <w:tblCellMar>
          <w:left w:w="0" w:type="dxa"/>
          <w:right w:w="0" w:type="dxa"/>
        </w:tblCellMar>
        <w:tblLook w:val="04A0" w:firstRow="1" w:lastRow="0" w:firstColumn="1" w:lastColumn="0" w:noHBand="0" w:noVBand="1"/>
      </w:tblPr>
      <w:tblGrid>
        <w:gridCol w:w="1559"/>
        <w:gridCol w:w="6237"/>
      </w:tblGrid>
      <w:tr w:rsidR="004D6AF5" w:rsidRPr="00B17E3B" w:rsidTr="00AC41E3">
        <w:trPr>
          <w:trHeight w:val="60"/>
          <w:tblHeader/>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center"/>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b/>
                <w:bCs/>
                <w:sz w:val="18"/>
                <w:szCs w:val="24"/>
                <w:lang w:val="es-ES_tradnl"/>
              </w:rPr>
              <w:t>País</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center"/>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b/>
                <w:bCs/>
                <w:sz w:val="18"/>
                <w:szCs w:val="24"/>
                <w:lang w:val="es-ES_tradnl"/>
              </w:rPr>
              <w:t>España</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Ley</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pacing w:val="-5"/>
                <w:sz w:val="18"/>
                <w:szCs w:val="24"/>
                <w:lang w:val="es-ES_tradnl"/>
              </w:rPr>
              <w:t>Real Decreto 1148 de 2011. “Para la aplicación y desarrollo, en el sistema de la Seguridad Social, de la prestación económica por cuidado de menores afectados por cáncer u otra enfermedad grave”.</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Beneficiarios</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pacing w:val="-2"/>
                <w:sz w:val="18"/>
                <w:szCs w:val="24"/>
                <w:lang w:val="es-ES_tradnl"/>
              </w:rPr>
              <w:t>Personas progenitoras, adoptantes y acogedoras de carácter familiar preadoptivo o permanente, cuando ambas trabajen.</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Enfermedades</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Cáncer o enfermedad grave que padezca el menor deberá implicar un ingreso hospitalario de larga duración que requiera su cuidado directo, continuo y permanente; durante la hospitalización y tratamiento continuado de la enfermedad (El Real Decreto contiene un anexo con 109 enfermedades que aplican como enfermedad grave). </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Condiciones</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Reducir su jornada de trabajo en, al menos, un 50 por 100 de su duración.</w:t>
            </w:r>
          </w:p>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Estar afiliadas y al día en algún régimen del sistema de la Seguridad Social.</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Beneficios</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Prestación económica por cuidado de menores afectados por cáncer u otra enfermedad grave que consiste en un subsidio, de devengo diario, equivalente al 100 por 100 de la base reguladora establecida para la prestación por incapacidad temporal.</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Duración</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El subsidio se reconocerá por un período inicial de un mes, prorrogable por períodos de dos meses cuando subsista la necesidad del cuidado directo, continuo y permanente del menor, que se acreditará mediante declaración del facultativo del Servicio Público de Salud u órgano administrativo sanitario de la Comunidad Autónoma correspondiente.</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Requisitos</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pStyle w:val="Prrafodelista"/>
              <w:numPr>
                <w:ilvl w:val="0"/>
                <w:numId w:val="2"/>
              </w:num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Solicitud de la persona trabajadora dirigida a la dirección provincial.</w:t>
            </w:r>
          </w:p>
          <w:p w:rsidR="004D6AF5" w:rsidRPr="00B17E3B" w:rsidRDefault="004D6AF5" w:rsidP="00695928">
            <w:pPr>
              <w:pStyle w:val="Prrafodelista"/>
              <w:numPr>
                <w:ilvl w:val="0"/>
                <w:numId w:val="2"/>
              </w:num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Certificado de la empresa sobre la fecha de inicio de la reducción de jornada del trabajador.</w:t>
            </w:r>
          </w:p>
          <w:p w:rsidR="004D6AF5" w:rsidRPr="00B17E3B" w:rsidRDefault="004D6AF5" w:rsidP="00695928">
            <w:pPr>
              <w:pStyle w:val="Prrafodelista"/>
              <w:numPr>
                <w:ilvl w:val="0"/>
                <w:numId w:val="2"/>
              </w:num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Declaración del facultativo del Servicio Público de Salud u órgano administrativo sanitario de la Comunidad Autónoma correspondiente responsable de la asistencia médica del menor.</w:t>
            </w:r>
          </w:p>
          <w:p w:rsidR="004D6AF5" w:rsidRPr="00B17E3B" w:rsidRDefault="004D6AF5" w:rsidP="00695928">
            <w:pPr>
              <w:pStyle w:val="Prrafodelista"/>
              <w:numPr>
                <w:ilvl w:val="0"/>
                <w:numId w:val="2"/>
              </w:num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Certificación de la inscripción del hijo o hijos en el Registro Civil.</w:t>
            </w:r>
          </w:p>
          <w:p w:rsidR="004D6AF5" w:rsidRPr="00B17E3B" w:rsidRDefault="004D6AF5" w:rsidP="00695928">
            <w:pPr>
              <w:pStyle w:val="Prrafodelista"/>
              <w:numPr>
                <w:ilvl w:val="0"/>
                <w:numId w:val="2"/>
              </w:num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Certificado de la empresa en la que conste la cuantía de la base de cotización de la persona trabajadora.</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4D6AF5" w:rsidP="00695928">
            <w:pPr>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Fuente</w:t>
            </w:r>
          </w:p>
        </w:tc>
        <w:tc>
          <w:tcPr>
            <w:tcW w:w="4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D6AF5" w:rsidRPr="00B17E3B" w:rsidRDefault="00036E55" w:rsidP="00695928">
            <w:pPr>
              <w:adjustRightInd w:val="0"/>
              <w:spacing w:after="0" w:line="240" w:lineRule="auto"/>
              <w:jc w:val="both"/>
              <w:textAlignment w:val="center"/>
              <w:rPr>
                <w:rFonts w:ascii="Times New Roman" w:eastAsia="Calibri" w:hAnsi="Times New Roman" w:cs="Times New Roman"/>
                <w:sz w:val="18"/>
                <w:szCs w:val="24"/>
                <w:lang w:val="es-ES_tradnl"/>
              </w:rPr>
            </w:pPr>
            <w:hyperlink r:id="rId9" w:anchor="documentoPDF" w:history="1">
              <w:r w:rsidR="004D6AF5" w:rsidRPr="00B17E3B">
                <w:rPr>
                  <w:rStyle w:val="Hipervnculo"/>
                  <w:rFonts w:ascii="Times New Roman" w:eastAsia="Calibri" w:hAnsi="Times New Roman" w:cs="Times New Roman"/>
                  <w:sz w:val="18"/>
                  <w:szCs w:val="24"/>
                  <w:u w:color="000000"/>
                  <w:lang w:val="es-ES_tradnl"/>
                </w:rPr>
                <w:t>http://www.seg-social.es/Internet_1/Normativa/150352?ssSourceNodeId=1139#documentoPDF</w:t>
              </w:r>
            </w:hyperlink>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jc w:val="center"/>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b/>
                <w:bCs/>
                <w:sz w:val="18"/>
                <w:szCs w:val="24"/>
                <w:lang w:val="es-ES_tradnl"/>
              </w:rPr>
              <w:t xml:space="preserve">País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jc w:val="center"/>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b/>
                <w:bCs/>
                <w:sz w:val="18"/>
                <w:szCs w:val="24"/>
                <w:lang w:val="es-ES_tradnl"/>
              </w:rPr>
              <w:t>Chile</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lastRenderedPageBreak/>
              <w:t xml:space="preserve">Ley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Código del Trabajo de Chile (art</w:t>
            </w:r>
            <w:r w:rsidRPr="00B17E3B">
              <w:rPr>
                <w:rFonts w:ascii="Times New Roman" w:eastAsia="Calibri" w:hAnsi="Times New Roman" w:cs="Times New Roman"/>
                <w:sz w:val="18"/>
                <w:szCs w:val="24"/>
                <w:lang w:val="es-ES_tradnl" w:bidi="ar-YE"/>
              </w:rPr>
              <w:t>ículos</w:t>
            </w:r>
            <w:r w:rsidRPr="00B17E3B">
              <w:rPr>
                <w:rFonts w:ascii="Times New Roman" w:eastAsia="Calibri" w:hAnsi="Times New Roman" w:cs="Times New Roman"/>
                <w:sz w:val="18"/>
                <w:szCs w:val="24"/>
                <w:lang w:val="es-ES_tradnl"/>
              </w:rPr>
              <w:t xml:space="preserve"> 199 y 198).</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Beneficiarios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100" w:type="dxa"/>
              <w:right w:w="30" w:type="dxa"/>
            </w:tcMar>
            <w:hideMark/>
          </w:tcPr>
          <w:p w:rsidR="004D6AF5" w:rsidRPr="00B17E3B" w:rsidRDefault="004D6AF5" w:rsidP="00695928">
            <w:pPr>
              <w:suppressAutoHyphen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Madre, padre o personas a cuidado de un niño menor de 6 años o de un menor con discapacidad debidamente inscrito en el Registro Nacional de Discapacidad o a cuidado de personas mayores de 18 años con discapacidad mental.</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Enfermedad</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Determinada por el m</w:t>
            </w:r>
            <w:r w:rsidRPr="00B17E3B">
              <w:rPr>
                <w:rFonts w:ascii="Times New Roman" w:eastAsia="Calibri" w:hAnsi="Times New Roman" w:cs="Times New Roman"/>
                <w:sz w:val="18"/>
                <w:szCs w:val="24"/>
                <w:lang w:val="es-ES_tradnl" w:bidi="ar-YE"/>
              </w:rPr>
              <w:t>é</w:t>
            </w:r>
            <w:r w:rsidRPr="00B17E3B">
              <w:rPr>
                <w:rFonts w:ascii="Times New Roman" w:eastAsia="Calibri" w:hAnsi="Times New Roman" w:cs="Times New Roman"/>
                <w:sz w:val="18"/>
                <w:szCs w:val="24"/>
                <w:lang w:val="es-ES_tradnl"/>
              </w:rPr>
              <w:t>dico.</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Condiciones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pStyle w:val="Prrafodelista"/>
              <w:numPr>
                <w:ilvl w:val="0"/>
                <w:numId w:val="3"/>
              </w:numPr>
              <w:suppressAutoHyphen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Estar a cargo de un niño menor de 6 años.</w:t>
            </w:r>
          </w:p>
          <w:p w:rsidR="004D6AF5" w:rsidRPr="00B17E3B" w:rsidRDefault="004D6AF5" w:rsidP="00695928">
            <w:pPr>
              <w:pStyle w:val="Prrafodelista"/>
              <w:numPr>
                <w:ilvl w:val="0"/>
                <w:numId w:val="3"/>
              </w:numPr>
              <w:suppressAutoHyphen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Estar a cargo de un niño inscrito en el Registro Nacional de Discapacidad.</w:t>
            </w:r>
          </w:p>
          <w:p w:rsidR="004D6AF5" w:rsidRPr="00B17E3B" w:rsidRDefault="004D6AF5" w:rsidP="00695928">
            <w:pPr>
              <w:pStyle w:val="Prrafodelista"/>
              <w:numPr>
                <w:ilvl w:val="0"/>
                <w:numId w:val="3"/>
              </w:numPr>
              <w:suppressAutoHyphen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Estar a cargo de un mayor de 18 años con discapacidad mental. </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Beneficios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tabs>
                <w:tab w:val="left" w:pos="2268"/>
              </w:tab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Subsidio equivalente al total de las remuneraciones y asignaciones percibidas.</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Duración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tabs>
                <w:tab w:val="left" w:pos="2268"/>
              </w:tabs>
              <w:adjustRightInd w:val="0"/>
              <w:spacing w:after="0" w:line="240" w:lineRule="auto"/>
              <w:jc w:val="both"/>
              <w:textAlignment w:val="center"/>
              <w:rPr>
                <w:rFonts w:ascii="Times New Roman" w:hAnsi="Times New Roman" w:cs="Times New Roman"/>
                <w:sz w:val="18"/>
                <w:szCs w:val="24"/>
                <w:lang w:val="es-ES_tradnl"/>
              </w:rPr>
            </w:pPr>
            <w:r w:rsidRPr="00B17E3B">
              <w:rPr>
                <w:rFonts w:ascii="Times New Roman" w:eastAsia="Calibri" w:hAnsi="Times New Roman" w:cs="Times New Roman"/>
                <w:sz w:val="18"/>
                <w:szCs w:val="24"/>
                <w:lang w:val="es-ES_tradnl"/>
              </w:rPr>
              <w:t>Determinada por el médico y hasta 10 jornadas ordinarias de trabajo al año.</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Requisitos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tabs>
                <w:tab w:val="left" w:pos="2268"/>
              </w:tab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El médico tratante debe certificar la gravedad de la enfermedad.</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Fuente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http://www.dt.gob.cl/legislacion/1611/articles-59096_recurso_1.pdf</w:t>
            </w:r>
          </w:p>
        </w:tc>
      </w:tr>
      <w:tr w:rsidR="004D6AF5" w:rsidRPr="00B17E3B" w:rsidTr="00AC41E3">
        <w:trPr>
          <w:trHeight w:val="60"/>
          <w:tblHeader/>
        </w:trPr>
        <w:tc>
          <w:tcPr>
            <w:tcW w:w="1000" w:type="pct"/>
            <w:tcBorders>
              <w:top w:val="single" w:sz="4" w:space="0" w:color="000000"/>
              <w:left w:val="single" w:sz="4" w:space="0" w:color="000000"/>
              <w:bottom w:val="single" w:sz="4" w:space="0" w:color="000000"/>
              <w:right w:val="single" w:sz="4" w:space="0" w:color="000000"/>
            </w:tcBorders>
            <w:tcMar>
              <w:top w:w="57" w:type="dxa"/>
              <w:left w:w="100" w:type="dxa"/>
              <w:bottom w:w="30" w:type="dxa"/>
              <w:right w:w="57" w:type="dxa"/>
            </w:tcMar>
            <w:hideMark/>
          </w:tcPr>
          <w:p w:rsidR="004D6AF5" w:rsidRPr="00B17E3B" w:rsidRDefault="004D6AF5" w:rsidP="00695928">
            <w:pPr>
              <w:suppressAutoHyphens/>
              <w:adjustRightInd w:val="0"/>
              <w:spacing w:after="0" w:line="240" w:lineRule="auto"/>
              <w:jc w:val="center"/>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b/>
                <w:bCs/>
                <w:sz w:val="18"/>
                <w:szCs w:val="24"/>
                <w:lang w:val="es-ES_tradnl"/>
              </w:rPr>
              <w:t xml:space="preserve">País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jc w:val="center"/>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b/>
                <w:bCs/>
                <w:sz w:val="18"/>
                <w:szCs w:val="24"/>
                <w:lang w:val="es-ES_tradnl"/>
              </w:rPr>
              <w:t>Estados Unidos de América</w:t>
            </w:r>
          </w:p>
        </w:tc>
      </w:tr>
      <w:tr w:rsidR="004D6AF5" w:rsidRPr="0007454C"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Ley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n-US"/>
              </w:rPr>
            </w:pPr>
            <w:r w:rsidRPr="00B17E3B">
              <w:rPr>
                <w:rFonts w:ascii="Times New Roman" w:eastAsia="Calibri" w:hAnsi="Times New Roman" w:cs="Times New Roman"/>
                <w:sz w:val="18"/>
                <w:szCs w:val="24"/>
                <w:lang w:val="en-US"/>
              </w:rPr>
              <w:t xml:space="preserve">The Family &amp; Medical Leave Act (1993) </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Beneficiarios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tabs>
                <w:tab w:val="left" w:pos="2268"/>
              </w:tab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Trabajadores con más de un año de trabajo y 1250 horas de trabajo en una misma empresa de más de 50 empleados.</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Enfermedad</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Cuando su cónyuge o hijo presente una enfermedad grave.</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Condiciones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pStyle w:val="Prrafodelista"/>
              <w:numPr>
                <w:ilvl w:val="0"/>
                <w:numId w:val="4"/>
              </w:num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Certificación médica.</w:t>
            </w:r>
          </w:p>
          <w:p w:rsidR="004D6AF5" w:rsidRPr="00B17E3B" w:rsidRDefault="004D6AF5" w:rsidP="00695928">
            <w:pPr>
              <w:pStyle w:val="Prrafodelista"/>
              <w:numPr>
                <w:ilvl w:val="0"/>
                <w:numId w:val="4"/>
              </w:num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Solicitar con 30 días de anticipación ante el empleador el permiso.</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Beneficios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Hasta 12 semanas de permiso no remunerado.</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Duración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tabs>
                <w:tab w:val="left" w:pos="2268"/>
              </w:tabs>
              <w:adjustRightInd w:val="0"/>
              <w:spacing w:after="0" w:line="240" w:lineRule="auto"/>
              <w:jc w:val="both"/>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Hasta 12 semanas al año.</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Requisitos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pStyle w:val="Prrafodelista"/>
              <w:numPr>
                <w:ilvl w:val="0"/>
                <w:numId w:val="5"/>
              </w:num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Antigüedad en la empresa que labora superior a un año y haber trabajado como mínimo 1250 horas.</w:t>
            </w:r>
          </w:p>
          <w:p w:rsidR="004D6AF5" w:rsidRPr="00B17E3B" w:rsidRDefault="004D6AF5" w:rsidP="00695928">
            <w:pPr>
              <w:pStyle w:val="Prrafodelista"/>
              <w:numPr>
                <w:ilvl w:val="0"/>
                <w:numId w:val="5"/>
              </w:num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La empresa debe tener más de 50 empleados. </w:t>
            </w:r>
          </w:p>
        </w:tc>
      </w:tr>
      <w:tr w:rsidR="004D6AF5" w:rsidRPr="00B17E3B" w:rsidTr="00AC41E3">
        <w:trPr>
          <w:trHeight w:val="60"/>
        </w:trPr>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4D6AF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r w:rsidRPr="00B17E3B">
              <w:rPr>
                <w:rFonts w:ascii="Times New Roman" w:eastAsia="Calibri" w:hAnsi="Times New Roman" w:cs="Times New Roman"/>
                <w:sz w:val="18"/>
                <w:szCs w:val="24"/>
                <w:lang w:val="es-ES_tradnl"/>
              </w:rPr>
              <w:t xml:space="preserve">Fuente </w:t>
            </w:r>
          </w:p>
        </w:tc>
        <w:tc>
          <w:tcPr>
            <w:tcW w:w="4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6AF5" w:rsidRPr="00B17E3B" w:rsidRDefault="00036E55" w:rsidP="00695928">
            <w:pPr>
              <w:suppressAutoHyphens/>
              <w:adjustRightInd w:val="0"/>
              <w:spacing w:after="0" w:line="240" w:lineRule="auto"/>
              <w:textAlignment w:val="center"/>
              <w:rPr>
                <w:rFonts w:ascii="Times New Roman" w:eastAsia="Calibri" w:hAnsi="Times New Roman" w:cs="Times New Roman"/>
                <w:sz w:val="18"/>
                <w:szCs w:val="24"/>
                <w:lang w:val="es-ES_tradnl"/>
              </w:rPr>
            </w:pPr>
            <w:hyperlink r:id="rId10" w:history="1">
              <w:r w:rsidR="004D6AF5" w:rsidRPr="00B17E3B">
                <w:rPr>
                  <w:rStyle w:val="Hipervnculo"/>
                  <w:rFonts w:ascii="Times New Roman" w:eastAsia="Calibri" w:hAnsi="Times New Roman" w:cs="Times New Roman"/>
                  <w:sz w:val="18"/>
                  <w:szCs w:val="24"/>
                  <w:lang w:val="es-ES_tradnl"/>
                </w:rPr>
                <w:t>http://www.opm.gov/oca/leave/html/fmlaregs.htm</w:t>
              </w:r>
            </w:hyperlink>
          </w:p>
        </w:tc>
      </w:tr>
    </w:tbl>
    <w:p w:rsidR="00D21AFC" w:rsidRPr="00B17E3B" w:rsidRDefault="00D21AFC" w:rsidP="004D6AF5">
      <w:pPr>
        <w:adjustRightInd w:val="0"/>
        <w:spacing w:before="28" w:after="28" w:line="360" w:lineRule="auto"/>
        <w:ind w:firstLine="283"/>
        <w:textAlignment w:val="center"/>
        <w:rPr>
          <w:rFonts w:ascii="Times New Roman" w:eastAsia="Times New Roman" w:hAnsi="Times New Roman" w:cs="Times New Roman"/>
          <w:color w:val="000000"/>
          <w:sz w:val="12"/>
          <w:szCs w:val="24"/>
          <w:lang w:val="es-ES_tradnl" w:eastAsia="es-CO"/>
        </w:rPr>
      </w:pPr>
      <w:r w:rsidRPr="00B17E3B">
        <w:rPr>
          <w:rFonts w:ascii="Times New Roman" w:eastAsia="Times New Roman" w:hAnsi="Times New Roman" w:cs="Times New Roman"/>
          <w:color w:val="000000"/>
          <w:sz w:val="12"/>
          <w:szCs w:val="24"/>
          <w:lang w:val="es-ES_tradnl" w:eastAsia="es-CO"/>
        </w:rPr>
        <w:t xml:space="preserve">    Fuente: proyecto de ley 28/11 Senado (Gaceta 580 de 2012)</w:t>
      </w:r>
    </w:p>
    <w:p w:rsidR="004D6AF5" w:rsidRPr="00B17E3B" w:rsidRDefault="004D6AF5" w:rsidP="00A21A09">
      <w:pPr>
        <w:spacing w:before="34" w:after="34" w:line="276" w:lineRule="auto"/>
        <w:ind w:firstLine="283"/>
        <w:jc w:val="both"/>
        <w:textAlignment w:val="center"/>
        <w:rPr>
          <w:rFonts w:ascii="Times New Roman" w:eastAsia="Times New Roman" w:hAnsi="Times New Roman" w:cs="Times New Roman"/>
          <w:color w:val="FF0000"/>
          <w:spacing w:val="2"/>
          <w:sz w:val="24"/>
          <w:szCs w:val="24"/>
          <w:lang w:val="es-ES_tradnl" w:eastAsia="es-CO"/>
        </w:rPr>
      </w:pPr>
    </w:p>
    <w:p w:rsidR="00EE27AD" w:rsidRPr="00B17E3B" w:rsidRDefault="00EE27AD" w:rsidP="005D0CC0">
      <w:pPr>
        <w:shd w:val="clear" w:color="auto" w:fill="FFFFFF"/>
        <w:spacing w:after="0" w:line="360" w:lineRule="auto"/>
        <w:jc w:val="both"/>
        <w:rPr>
          <w:rFonts w:ascii="Times New Roman" w:eastAsia="Times New Roman" w:hAnsi="Times New Roman" w:cs="Times New Roman"/>
          <w:color w:val="000000"/>
          <w:lang w:eastAsia="es-CO"/>
        </w:rPr>
      </w:pPr>
      <w:r w:rsidRPr="00B17E3B">
        <w:rPr>
          <w:rFonts w:ascii="Times New Roman" w:eastAsia="Times New Roman" w:hAnsi="Times New Roman" w:cs="Times New Roman"/>
          <w:color w:val="000000"/>
          <w:lang w:eastAsia="es-CO"/>
        </w:rPr>
        <w:t xml:space="preserve">    </w:t>
      </w:r>
      <w:r w:rsidR="00C61B83" w:rsidRPr="00B17E3B">
        <w:rPr>
          <w:rFonts w:ascii="Times New Roman" w:eastAsia="Times New Roman" w:hAnsi="Times New Roman" w:cs="Times New Roman"/>
          <w:color w:val="000000"/>
          <w:lang w:eastAsia="es-CO"/>
        </w:rPr>
        <w:t xml:space="preserve">En </w:t>
      </w:r>
      <w:r w:rsidR="00C61B83" w:rsidRPr="00B17E3B">
        <w:rPr>
          <w:rFonts w:ascii="Times New Roman" w:eastAsia="Times New Roman" w:hAnsi="Times New Roman" w:cs="Times New Roman"/>
          <w:smallCaps/>
          <w:color w:val="000000"/>
          <w:lang w:eastAsia="es-CO"/>
        </w:rPr>
        <w:t>España</w:t>
      </w:r>
      <w:r w:rsidRPr="00B17E3B">
        <w:rPr>
          <w:rStyle w:val="Refdenotaalpie"/>
          <w:rFonts w:ascii="Times New Roman" w:eastAsia="Times New Roman" w:hAnsi="Times New Roman" w:cs="Times New Roman"/>
          <w:color w:val="000000"/>
          <w:lang w:eastAsia="es-CO"/>
        </w:rPr>
        <w:footnoteReference w:id="6"/>
      </w:r>
      <w:r w:rsidR="00C61B83" w:rsidRPr="00B17E3B">
        <w:rPr>
          <w:rFonts w:ascii="Times New Roman" w:eastAsia="Times New Roman" w:hAnsi="Times New Roman" w:cs="Times New Roman"/>
          <w:smallCaps/>
          <w:color w:val="000000"/>
          <w:lang w:eastAsia="es-CO"/>
        </w:rPr>
        <w:t xml:space="preserve"> </w:t>
      </w:r>
      <w:r w:rsidR="00E23C20" w:rsidRPr="00B17E3B">
        <w:rPr>
          <w:rFonts w:ascii="Times New Roman" w:eastAsia="Times New Roman" w:hAnsi="Times New Roman" w:cs="Times New Roman"/>
          <w:spacing w:val="-2"/>
          <w:lang w:val="es-ES_tradnl" w:eastAsia="es-CO"/>
        </w:rPr>
        <w:t>se establece que</w:t>
      </w:r>
      <w:r w:rsidR="00E23C20" w:rsidRPr="00B17E3B">
        <w:rPr>
          <w:rFonts w:ascii="Times New Roman" w:eastAsia="Times New Roman" w:hAnsi="Times New Roman" w:cs="Times New Roman"/>
          <w:smallCaps/>
          <w:color w:val="000000"/>
          <w:lang w:eastAsia="es-CO"/>
        </w:rPr>
        <w:t xml:space="preserve"> </w:t>
      </w:r>
      <w:r w:rsidRPr="00B17E3B">
        <w:rPr>
          <w:rFonts w:ascii="Times New Roman" w:eastAsia="Times New Roman" w:hAnsi="Times New Roman" w:cs="Times New Roman"/>
          <w:color w:val="000000"/>
          <w:lang w:eastAsia="es-CO"/>
        </w:rPr>
        <w:t>“</w:t>
      </w:r>
      <w:r w:rsidR="00E23C20" w:rsidRPr="00B17E3B">
        <w:rPr>
          <w:rFonts w:ascii="Times New Roman" w:eastAsia="Times New Roman" w:hAnsi="Times New Roman" w:cs="Times New Roman"/>
          <w:color w:val="000000"/>
          <w:lang w:eastAsia="es-CO"/>
        </w:rPr>
        <w:t xml:space="preserve">… </w:t>
      </w:r>
      <w:r w:rsidRPr="00B17E3B">
        <w:rPr>
          <w:rFonts w:ascii="Times New Roman" w:eastAsia="Times New Roman" w:hAnsi="Times New Roman" w:cs="Times New Roman"/>
          <w:color w:val="000000"/>
          <w:lang w:eastAsia="es-CO"/>
        </w:rPr>
        <w:t>tienen 2 días de permiso por fallecimiento, accidente o enfermedad graves, hospitalización o intervención quirúrgica sin hospitalización que precise reposo domiciliario de parientes hasta el segundo grado de consanguinidad o afinidad (abuelos de ambos cónyuges, nietos, padre, madre, hermanos, cónyuge, hijos, cuñados, suegros), a no ser que tenga que desplazarse fuera del lugar de trabajo, en que tendrán 4 días de permiso.”</w:t>
      </w:r>
    </w:p>
    <w:p w:rsidR="00EE27AD" w:rsidRPr="00B17E3B" w:rsidRDefault="00EE27AD" w:rsidP="005D0CC0">
      <w:pPr>
        <w:spacing w:before="34" w:after="34" w:line="360" w:lineRule="auto"/>
        <w:ind w:firstLine="283"/>
        <w:jc w:val="both"/>
        <w:textAlignment w:val="center"/>
        <w:rPr>
          <w:rFonts w:ascii="Times New Roman" w:eastAsia="Times New Roman" w:hAnsi="Times New Roman" w:cs="Times New Roman"/>
          <w:color w:val="FF0000"/>
          <w:spacing w:val="-2"/>
          <w:lang w:val="es-ES_tradnl" w:eastAsia="es-CO"/>
        </w:rPr>
      </w:pPr>
    </w:p>
    <w:p w:rsidR="00C20AAB" w:rsidRPr="00B17E3B" w:rsidRDefault="00C20AAB" w:rsidP="005D0CC0">
      <w:pPr>
        <w:spacing w:before="34" w:after="34" w:line="360" w:lineRule="auto"/>
        <w:ind w:firstLine="283"/>
        <w:jc w:val="both"/>
        <w:textAlignment w:val="center"/>
        <w:rPr>
          <w:rFonts w:ascii="Times New Roman" w:eastAsia="Times New Roman" w:hAnsi="Times New Roman" w:cs="Times New Roman"/>
          <w:spacing w:val="-2"/>
          <w:lang w:val="es-ES_tradnl" w:eastAsia="es-CO"/>
        </w:rPr>
      </w:pPr>
      <w:r w:rsidRPr="00B17E3B">
        <w:rPr>
          <w:rFonts w:ascii="Times New Roman" w:hAnsi="Times New Roman" w:cs="Times New Roman"/>
          <w:smallCaps/>
        </w:rPr>
        <w:lastRenderedPageBreak/>
        <w:t>El Ministerio federal de Trabajo y Asuntos Sociales de Alemania</w:t>
      </w:r>
      <w:r w:rsidRPr="00B17E3B">
        <w:rPr>
          <w:rStyle w:val="Refdenotaalpie"/>
          <w:rFonts w:ascii="Times New Roman" w:hAnsi="Times New Roman" w:cs="Times New Roman"/>
          <w:smallCaps/>
        </w:rPr>
        <w:footnoteReference w:id="7"/>
      </w:r>
      <w:r w:rsidRPr="00B17E3B">
        <w:rPr>
          <w:rFonts w:ascii="Times New Roman" w:hAnsi="Times New Roman" w:cs="Times New Roman"/>
        </w:rPr>
        <w:t xml:space="preserve"> </w:t>
      </w:r>
      <w:r w:rsidR="00B87F46" w:rsidRPr="00B17E3B">
        <w:rPr>
          <w:rFonts w:ascii="Times New Roman" w:eastAsia="Times New Roman" w:hAnsi="Times New Roman" w:cs="Times New Roman"/>
          <w:spacing w:val="-2"/>
          <w:lang w:val="es-ES_tradnl" w:eastAsia="es-CO"/>
        </w:rPr>
        <w:t xml:space="preserve">ha reconocido la necesidad del cuidado de familiares por enfermedad terminales, de allí que señale que </w:t>
      </w:r>
      <w:r w:rsidRPr="00B17E3B">
        <w:rPr>
          <w:rFonts w:ascii="Times New Roman" w:eastAsia="Times New Roman" w:hAnsi="Times New Roman" w:cs="Times New Roman"/>
          <w:spacing w:val="-2"/>
          <w:lang w:val="es-ES_tradnl" w:eastAsia="es-CO"/>
        </w:rPr>
        <w:t>“Muchos empleados quieren tener la posibilidad de despedirse de sus familiares con dignidad en la última fase de la vida, asistiéndoles antes de su muerte. Para darles esta posibilidad los empleados pueden pedir una exención completa o parcial de su trabajo de hasta 3 meses en virtud de la Ley de permiso de ayuda y asistencia y la Ley de permiso de ayuda y asistencia familiar. No es obligatoria esta asistencia en el propio hogar. El acompañamiento puede hacerse efectivo también durante una estancia del familiar próximo en una casa mortuoria. Este derecho aplica frente a empleadores con más de 15 empleados.”</w:t>
      </w:r>
      <w:r w:rsidR="00002D99" w:rsidRPr="00B17E3B">
        <w:rPr>
          <w:rFonts w:ascii="Times New Roman" w:eastAsia="Times New Roman" w:hAnsi="Times New Roman" w:cs="Times New Roman"/>
          <w:spacing w:val="-2"/>
          <w:lang w:val="es-ES_tradnl" w:eastAsia="es-CO"/>
        </w:rPr>
        <w:t>.</w:t>
      </w:r>
    </w:p>
    <w:p w:rsidR="00C20AAB" w:rsidRPr="00B17E3B" w:rsidRDefault="00C20AAB" w:rsidP="00A21A09">
      <w:pPr>
        <w:spacing w:before="34" w:after="34" w:line="276" w:lineRule="auto"/>
        <w:ind w:firstLine="283"/>
        <w:jc w:val="both"/>
        <w:textAlignment w:val="center"/>
        <w:rPr>
          <w:rFonts w:ascii="Times New Roman" w:eastAsia="Times New Roman" w:hAnsi="Times New Roman" w:cs="Times New Roman"/>
          <w:spacing w:val="-2"/>
          <w:lang w:val="es-ES_tradnl" w:eastAsia="es-CO"/>
        </w:rPr>
      </w:pPr>
    </w:p>
    <w:p w:rsidR="006151EC" w:rsidRPr="00B17E3B" w:rsidRDefault="006151EC" w:rsidP="005D0CC0">
      <w:pPr>
        <w:spacing w:before="34" w:after="34" w:line="360" w:lineRule="auto"/>
        <w:ind w:firstLine="283"/>
        <w:jc w:val="both"/>
        <w:textAlignment w:val="center"/>
        <w:rPr>
          <w:rFonts w:ascii="Times New Roman" w:eastAsia="Times New Roman" w:hAnsi="Times New Roman" w:cs="Times New Roman"/>
          <w:spacing w:val="-2"/>
          <w:lang w:val="es-ES_tradnl" w:eastAsia="es-CO"/>
        </w:rPr>
      </w:pPr>
      <w:r w:rsidRPr="00B17E3B">
        <w:rPr>
          <w:rFonts w:ascii="Times New Roman" w:eastAsia="Times New Roman" w:hAnsi="Times New Roman" w:cs="Times New Roman"/>
          <w:spacing w:val="-2"/>
          <w:lang w:val="es-ES_tradnl" w:eastAsia="es-CO"/>
        </w:rPr>
        <w:t xml:space="preserve">Por su parte Chile ha hecho adelantos significativos frente a la protección del cuidado frente a personas vulnerables. Este es el caso de la </w:t>
      </w:r>
      <w:r w:rsidRPr="00B17E3B">
        <w:rPr>
          <w:rFonts w:ascii="Times New Roman" w:eastAsia="Times New Roman" w:hAnsi="Times New Roman" w:cs="Times New Roman"/>
          <w:smallCaps/>
          <w:color w:val="000000"/>
          <w:lang w:val="es-ES_tradnl" w:eastAsia="es-CO"/>
        </w:rPr>
        <w:t>ley 20.535 por medio de la cual se concede permiso a los padres de hijos con discapacidad, para ausentarse del trabajo</w:t>
      </w:r>
      <w:r w:rsidRPr="00B17E3B">
        <w:rPr>
          <w:rStyle w:val="Refdenotaalpie"/>
          <w:rFonts w:ascii="Times New Roman" w:eastAsia="Times New Roman" w:hAnsi="Times New Roman" w:cs="Times New Roman"/>
          <w:i/>
          <w:spacing w:val="-2"/>
          <w:lang w:val="es-ES_tradnl" w:eastAsia="es-CO"/>
        </w:rPr>
        <w:footnoteReference w:id="8"/>
      </w:r>
      <w:r w:rsidRPr="00B17E3B">
        <w:rPr>
          <w:rFonts w:ascii="Times New Roman" w:eastAsia="Times New Roman" w:hAnsi="Times New Roman" w:cs="Times New Roman"/>
          <w:spacing w:val="-2"/>
          <w:lang w:val="es-ES_tradnl" w:eastAsia="es-CO"/>
        </w:rPr>
        <w:t>.</w:t>
      </w:r>
    </w:p>
    <w:p w:rsidR="006151EC" w:rsidRPr="00B17E3B" w:rsidRDefault="006151EC" w:rsidP="005D0CC0">
      <w:pPr>
        <w:spacing w:before="34" w:after="34" w:line="360" w:lineRule="auto"/>
        <w:ind w:firstLine="283"/>
        <w:jc w:val="both"/>
        <w:textAlignment w:val="center"/>
        <w:rPr>
          <w:rFonts w:ascii="Times New Roman" w:eastAsia="Times New Roman" w:hAnsi="Times New Roman" w:cs="Times New Roman"/>
          <w:spacing w:val="-2"/>
          <w:lang w:val="es-ES_tradnl" w:eastAsia="es-CO"/>
        </w:rPr>
      </w:pPr>
    </w:p>
    <w:p w:rsidR="004064A9" w:rsidRPr="00B17E3B" w:rsidRDefault="004064A9"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La </w:t>
      </w:r>
      <w:r w:rsidRPr="00B17E3B">
        <w:rPr>
          <w:rFonts w:ascii="Times New Roman" w:eastAsia="Times New Roman" w:hAnsi="Times New Roman" w:cs="Times New Roman"/>
          <w:smallCaps/>
          <w:color w:val="000000"/>
          <w:lang w:val="es-ES_tradnl" w:eastAsia="es-CO"/>
        </w:rPr>
        <w:t>Declaración Universal de los Derechos Humanos</w:t>
      </w:r>
      <w:r w:rsidR="00CE371B" w:rsidRPr="00B17E3B">
        <w:rPr>
          <w:rStyle w:val="Refdenotaalpie"/>
          <w:rFonts w:ascii="Times New Roman" w:eastAsia="Times New Roman" w:hAnsi="Times New Roman" w:cs="Times New Roman"/>
          <w:color w:val="000000"/>
          <w:lang w:val="es-ES_tradnl" w:eastAsia="es-CO"/>
        </w:rPr>
        <w:footnoteReference w:id="9"/>
      </w:r>
      <w:r w:rsidRPr="00B17E3B">
        <w:rPr>
          <w:rFonts w:ascii="Times New Roman" w:eastAsia="Times New Roman" w:hAnsi="Times New Roman" w:cs="Times New Roman"/>
          <w:color w:val="000000"/>
          <w:lang w:val="es-ES_tradnl" w:eastAsia="es-CO"/>
        </w:rPr>
        <w:t>, art. 25, núm. 2 señala que “La maternidad y la infancia tienen derecho a cuidados y asistencia especiales”. La Declaración de los Derechos del Niño</w:t>
      </w:r>
      <w:r w:rsidR="00CE371B" w:rsidRPr="00B17E3B">
        <w:rPr>
          <w:rStyle w:val="Refdenotaalpie"/>
          <w:rFonts w:ascii="Times New Roman" w:eastAsia="Times New Roman" w:hAnsi="Times New Roman" w:cs="Times New Roman"/>
          <w:color w:val="000000"/>
          <w:lang w:val="es-ES_tradnl" w:eastAsia="es-CO"/>
        </w:rPr>
        <w:footnoteReference w:id="10"/>
      </w:r>
      <w:r w:rsidRPr="00B17E3B">
        <w:rPr>
          <w:rFonts w:ascii="Times New Roman" w:eastAsia="Times New Roman" w:hAnsi="Times New Roman" w:cs="Times New Roman"/>
          <w:color w:val="000000"/>
          <w:lang w:val="es-ES_tradnl" w:eastAsia="es-CO"/>
        </w:rPr>
        <w:t xml:space="preserve"> establece que “el niño, por su falta de madurez física y mental, necesita protección y cuidado especiales, incluso la debida protección legal, tanto antes como después del nacimiento”.  </w:t>
      </w:r>
    </w:p>
    <w:p w:rsidR="004064A9" w:rsidRPr="00B17E3B" w:rsidRDefault="004064A9" w:rsidP="005D0CC0">
      <w:pPr>
        <w:spacing w:before="34" w:after="34" w:line="360" w:lineRule="auto"/>
        <w:ind w:firstLine="283"/>
        <w:jc w:val="both"/>
        <w:textAlignment w:val="center"/>
        <w:rPr>
          <w:rFonts w:ascii="Times New Roman" w:eastAsia="Times New Roman" w:hAnsi="Times New Roman" w:cs="Times New Roman"/>
          <w:color w:val="000000"/>
          <w:lang w:eastAsia="es-CO"/>
        </w:rPr>
      </w:pPr>
    </w:p>
    <w:p w:rsidR="004064A9" w:rsidRPr="00B17E3B" w:rsidRDefault="004064A9"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El </w:t>
      </w:r>
      <w:r w:rsidRPr="00B17E3B">
        <w:rPr>
          <w:rFonts w:ascii="Times New Roman" w:eastAsia="Times New Roman" w:hAnsi="Times New Roman" w:cs="Times New Roman"/>
          <w:smallCaps/>
          <w:spacing w:val="-2"/>
          <w:lang w:val="es-ES_tradnl" w:eastAsia="es-CO"/>
        </w:rPr>
        <w:t>Pacto Internacional de Derechos Civiles y Políticos</w:t>
      </w:r>
      <w:r w:rsidR="007B3E45" w:rsidRPr="00B17E3B">
        <w:rPr>
          <w:rStyle w:val="Refdenotaalpie"/>
          <w:rFonts w:ascii="Times New Roman" w:eastAsia="Times New Roman" w:hAnsi="Times New Roman" w:cs="Times New Roman"/>
          <w:color w:val="000000"/>
          <w:lang w:val="es-ES_tradnl" w:eastAsia="es-CO"/>
        </w:rPr>
        <w:footnoteReference w:id="11"/>
      </w:r>
      <w:r w:rsidRPr="00B17E3B">
        <w:rPr>
          <w:rFonts w:ascii="Times New Roman" w:eastAsia="Times New Roman" w:hAnsi="Times New Roman" w:cs="Times New Roman"/>
          <w:color w:val="000000"/>
          <w:lang w:val="es-ES_tradnl" w:eastAsia="es-CO"/>
        </w:rPr>
        <w:t xml:space="preserve">, aprobado por medio de la Ley 74 de 1968, señala en su artículo 24 que “todos los niños tienen derecho, sin discriminación alguna </w:t>
      </w:r>
      <w:r w:rsidRPr="00B17E3B">
        <w:rPr>
          <w:rFonts w:ascii="Times New Roman" w:eastAsia="Times New Roman" w:hAnsi="Times New Roman" w:cs="Times New Roman"/>
          <w:color w:val="000000"/>
          <w:lang w:val="es-ES_tradnl" w:eastAsia="es-CO"/>
        </w:rPr>
        <w:lastRenderedPageBreak/>
        <w:t>por motivos de raza, color, sexo, idioma, religión, origen nacional o social, posición económica o nacimiento, a las medidas de protección que su condición de menor requiere tanto por parte de su familia como de la sociedad y del Estado”.</w:t>
      </w:r>
    </w:p>
    <w:p w:rsidR="00FD69CE" w:rsidRPr="00B17E3B" w:rsidRDefault="00FD69CE" w:rsidP="00A21A09">
      <w:pPr>
        <w:spacing w:before="34" w:after="34" w:line="276" w:lineRule="auto"/>
        <w:ind w:firstLine="283"/>
        <w:jc w:val="both"/>
        <w:textAlignment w:val="center"/>
        <w:rPr>
          <w:rFonts w:ascii="Times New Roman" w:eastAsia="Times New Roman" w:hAnsi="Times New Roman" w:cs="Times New Roman"/>
          <w:spacing w:val="-2"/>
          <w:lang w:val="es-ES_tradnl" w:eastAsia="es-CO"/>
        </w:rPr>
      </w:pPr>
    </w:p>
    <w:p w:rsidR="00897C57" w:rsidRPr="00B17E3B" w:rsidRDefault="00002D99"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spacing w:val="2"/>
          <w:lang w:val="es-ES_tradnl" w:eastAsia="es-CO"/>
        </w:rPr>
        <w:t>L</w:t>
      </w:r>
      <w:r w:rsidR="00897C57" w:rsidRPr="00B17E3B">
        <w:rPr>
          <w:rFonts w:ascii="Times New Roman" w:eastAsia="Times New Roman" w:hAnsi="Times New Roman" w:cs="Times New Roman"/>
          <w:spacing w:val="2"/>
          <w:lang w:val="es-ES_tradnl" w:eastAsia="es-CO"/>
        </w:rPr>
        <w:t xml:space="preserve">a </w:t>
      </w:r>
      <w:r w:rsidR="00897C57" w:rsidRPr="00B17E3B">
        <w:rPr>
          <w:rFonts w:ascii="Times New Roman" w:eastAsia="Times New Roman" w:hAnsi="Times New Roman" w:cs="Times New Roman"/>
          <w:smallCaps/>
          <w:spacing w:val="2"/>
          <w:lang w:val="es-ES_tradnl" w:eastAsia="es-CO"/>
        </w:rPr>
        <w:t>Convención Internacional sobre los Derechos de los Niños</w:t>
      </w:r>
      <w:r w:rsidRPr="00B17E3B">
        <w:rPr>
          <w:rStyle w:val="Refdenotaalpie"/>
          <w:rFonts w:ascii="Times New Roman" w:eastAsia="Times New Roman" w:hAnsi="Times New Roman" w:cs="Times New Roman"/>
          <w:smallCaps/>
          <w:spacing w:val="2"/>
          <w:lang w:val="es-ES_tradnl" w:eastAsia="es-CO"/>
        </w:rPr>
        <w:footnoteReference w:id="12"/>
      </w:r>
      <w:r w:rsidR="00897C57" w:rsidRPr="00B17E3B">
        <w:rPr>
          <w:rFonts w:ascii="Times New Roman" w:eastAsia="Times New Roman" w:hAnsi="Times New Roman" w:cs="Times New Roman"/>
          <w:spacing w:val="2"/>
          <w:lang w:val="es-ES_tradnl" w:eastAsia="es-CO"/>
        </w:rPr>
        <w:t xml:space="preserve"> </w:t>
      </w:r>
      <w:r w:rsidR="00115D81" w:rsidRPr="00B17E3B">
        <w:rPr>
          <w:rFonts w:ascii="Times New Roman" w:eastAsia="Times New Roman" w:hAnsi="Times New Roman" w:cs="Times New Roman"/>
          <w:lang w:val="es-ES_tradnl" w:eastAsia="es-CO"/>
        </w:rPr>
        <w:t xml:space="preserve">señala </w:t>
      </w:r>
      <w:r w:rsidR="00115D81" w:rsidRPr="00B17E3B">
        <w:rPr>
          <w:rFonts w:ascii="Times New Roman" w:eastAsia="Times New Roman" w:hAnsi="Times New Roman" w:cs="Times New Roman"/>
          <w:color w:val="000000"/>
          <w:lang w:val="es-ES_tradnl" w:eastAsia="es-CO"/>
        </w:rPr>
        <w:t xml:space="preserve">que la infancia tiene derecho a cuidados y asistencias especiales, para lo cual le señala a los Estados partes el compromiso por asegurar al niño la protección y el cuidado que sean necesarios para su bienestar. Dichos compromiso (Estado y de los padres) se fortalecen con el presente proyecto garantizando el cuidando.  </w:t>
      </w:r>
    </w:p>
    <w:p w:rsidR="00897C57" w:rsidRPr="00B17E3B" w:rsidRDefault="00897C57" w:rsidP="00A21A09">
      <w:pPr>
        <w:spacing w:before="34" w:after="34" w:line="276" w:lineRule="auto"/>
        <w:ind w:firstLine="283"/>
        <w:jc w:val="both"/>
        <w:textAlignment w:val="center"/>
        <w:rPr>
          <w:rFonts w:ascii="Times New Roman" w:eastAsia="Times New Roman" w:hAnsi="Times New Roman" w:cs="Times New Roman"/>
          <w:spacing w:val="-2"/>
          <w:lang w:eastAsia="es-CO"/>
        </w:rPr>
      </w:pPr>
    </w:p>
    <w:p w:rsidR="00FD69CE" w:rsidRPr="00B17E3B" w:rsidRDefault="00FD69CE" w:rsidP="00A21A09">
      <w:pPr>
        <w:spacing w:before="34" w:after="34" w:line="276" w:lineRule="auto"/>
        <w:ind w:firstLine="283"/>
        <w:jc w:val="both"/>
        <w:textAlignment w:val="center"/>
        <w:rPr>
          <w:rFonts w:ascii="Times New Roman" w:hAnsi="Times New Roman" w:cs="Times New Roman"/>
          <w:smallCaps/>
        </w:rPr>
      </w:pPr>
      <w:r w:rsidRPr="00B17E3B">
        <w:rPr>
          <w:rFonts w:ascii="Times New Roman" w:hAnsi="Times New Roman" w:cs="Times New Roman"/>
          <w:smallCaps/>
        </w:rPr>
        <w:t xml:space="preserve">3.2 Constitucionales </w:t>
      </w:r>
    </w:p>
    <w:p w:rsidR="00FD69CE" w:rsidRPr="00B17E3B" w:rsidRDefault="00FD69CE" w:rsidP="00A21A09">
      <w:pPr>
        <w:spacing w:before="34" w:after="34" w:line="276" w:lineRule="auto"/>
        <w:ind w:firstLine="283"/>
        <w:jc w:val="both"/>
        <w:textAlignment w:val="center"/>
        <w:rPr>
          <w:rFonts w:ascii="Times New Roman" w:hAnsi="Times New Roman" w:cs="Times New Roman"/>
          <w:smallCaps/>
        </w:rPr>
      </w:pPr>
    </w:p>
    <w:p w:rsidR="00FD69CE" w:rsidRPr="00B17E3B" w:rsidRDefault="00EB3282" w:rsidP="005D0CC0">
      <w:pPr>
        <w:spacing w:before="34" w:after="34" w:line="360" w:lineRule="auto"/>
        <w:ind w:firstLine="283"/>
        <w:jc w:val="both"/>
        <w:textAlignment w:val="center"/>
        <w:rPr>
          <w:rFonts w:ascii="Times New Roman" w:eastAsia="Times New Roman" w:hAnsi="Times New Roman" w:cs="Times New Roman"/>
          <w:spacing w:val="-2"/>
          <w:lang w:val="es-ES_tradnl" w:eastAsia="es-CO"/>
        </w:rPr>
      </w:pPr>
      <w:r w:rsidRPr="00B17E3B">
        <w:rPr>
          <w:rFonts w:ascii="Times New Roman" w:eastAsia="Times New Roman" w:hAnsi="Times New Roman" w:cs="Times New Roman"/>
          <w:spacing w:val="-2"/>
          <w:lang w:val="es-ES_tradnl" w:eastAsia="es-CO"/>
        </w:rPr>
        <w:t xml:space="preserve">La </w:t>
      </w:r>
      <w:r w:rsidRPr="00B17E3B">
        <w:rPr>
          <w:rFonts w:ascii="Times New Roman" w:eastAsia="Times New Roman" w:hAnsi="Times New Roman" w:cs="Times New Roman"/>
          <w:smallCaps/>
          <w:spacing w:val="-2"/>
          <w:lang w:val="es-ES_tradnl" w:eastAsia="es-CO"/>
        </w:rPr>
        <w:t>Constitució</w:t>
      </w:r>
      <w:r w:rsidR="00FD69CE" w:rsidRPr="00B17E3B">
        <w:rPr>
          <w:rFonts w:ascii="Times New Roman" w:eastAsia="Times New Roman" w:hAnsi="Times New Roman" w:cs="Times New Roman"/>
          <w:smallCaps/>
          <w:spacing w:val="-2"/>
          <w:lang w:val="es-ES_tradnl" w:eastAsia="es-CO"/>
        </w:rPr>
        <w:t>n Política</w:t>
      </w:r>
      <w:r w:rsidR="00CC3794" w:rsidRPr="00B17E3B">
        <w:rPr>
          <w:rStyle w:val="Refdenotaalpie"/>
          <w:rFonts w:ascii="Times New Roman" w:eastAsia="Times New Roman" w:hAnsi="Times New Roman" w:cs="Times New Roman"/>
          <w:smallCaps/>
          <w:spacing w:val="-2"/>
          <w:lang w:val="es-ES_tradnl" w:eastAsia="es-CO"/>
        </w:rPr>
        <w:footnoteReference w:id="13"/>
      </w:r>
      <w:r w:rsidR="00FD69CE" w:rsidRPr="00B17E3B">
        <w:rPr>
          <w:rFonts w:ascii="Times New Roman" w:eastAsia="Times New Roman" w:hAnsi="Times New Roman" w:cs="Times New Roman"/>
          <w:spacing w:val="-2"/>
          <w:lang w:val="es-ES_tradnl" w:eastAsia="es-CO"/>
        </w:rPr>
        <w:t xml:space="preserve"> de Colombia establece en su </w:t>
      </w:r>
      <w:r w:rsidRPr="00B17E3B">
        <w:rPr>
          <w:rFonts w:ascii="Times New Roman" w:eastAsia="Times New Roman" w:hAnsi="Times New Roman" w:cs="Times New Roman"/>
          <w:spacing w:val="-2"/>
          <w:lang w:val="es-ES_tradnl" w:eastAsia="es-CO"/>
        </w:rPr>
        <w:t>artículo</w:t>
      </w:r>
      <w:r w:rsidR="00FD69CE" w:rsidRPr="00B17E3B">
        <w:rPr>
          <w:rFonts w:ascii="Times New Roman" w:eastAsia="Times New Roman" w:hAnsi="Times New Roman" w:cs="Times New Roman"/>
          <w:spacing w:val="-2"/>
          <w:lang w:val="es-ES_tradnl" w:eastAsia="es-CO"/>
        </w:rPr>
        <w:t xml:space="preserve"> 44 la prevalencia del derecho de los niños sobre el derecho de los demás. </w:t>
      </w:r>
      <w:r w:rsidRPr="00B17E3B">
        <w:rPr>
          <w:rFonts w:ascii="Times New Roman" w:eastAsia="Times New Roman" w:hAnsi="Times New Roman" w:cs="Times New Roman"/>
          <w:spacing w:val="-2"/>
          <w:lang w:val="es-ES_tradnl" w:eastAsia="es-CO"/>
        </w:rPr>
        <w:t xml:space="preserve">Como parte de estos derechos se ha catalogado como fundamenta el </w:t>
      </w:r>
      <w:r w:rsidRPr="00B17E3B">
        <w:rPr>
          <w:rFonts w:ascii="Times New Roman" w:eastAsia="Times New Roman" w:hAnsi="Times New Roman" w:cs="Times New Roman"/>
          <w:i/>
          <w:spacing w:val="-2"/>
          <w:lang w:val="es-ES_tradnl" w:eastAsia="es-CO"/>
        </w:rPr>
        <w:t>derecho al cuidado</w:t>
      </w:r>
      <w:r w:rsidRPr="00B17E3B">
        <w:rPr>
          <w:rFonts w:ascii="Times New Roman" w:eastAsia="Times New Roman" w:hAnsi="Times New Roman" w:cs="Times New Roman"/>
          <w:spacing w:val="-2"/>
          <w:lang w:val="es-ES_tradnl" w:eastAsia="es-CO"/>
        </w:rPr>
        <w:t xml:space="preserve">, el cual se desarrolla en el presente proyecto de ley, reforzando y garantizando la obligación que en su orden tienen la familia, la sociedad y el Estado. </w:t>
      </w:r>
    </w:p>
    <w:p w:rsidR="00EB3282" w:rsidRPr="00B17E3B" w:rsidRDefault="00EB3282" w:rsidP="00A21A09">
      <w:pPr>
        <w:spacing w:before="34" w:after="34" w:line="276" w:lineRule="auto"/>
        <w:ind w:firstLine="283"/>
        <w:jc w:val="both"/>
        <w:textAlignment w:val="center"/>
        <w:rPr>
          <w:rFonts w:ascii="Times New Roman" w:hAnsi="Times New Roman" w:cs="Times New Roman"/>
          <w:smallCaps/>
        </w:rPr>
      </w:pPr>
    </w:p>
    <w:p w:rsidR="00514068" w:rsidRPr="00B17E3B" w:rsidRDefault="00514068" w:rsidP="00E53900">
      <w:pPr>
        <w:pStyle w:val="Prrafodelista"/>
        <w:numPr>
          <w:ilvl w:val="1"/>
          <w:numId w:val="20"/>
        </w:numPr>
        <w:spacing w:before="34" w:after="34" w:line="276" w:lineRule="auto"/>
        <w:ind w:left="709" w:hanging="425"/>
        <w:jc w:val="both"/>
        <w:textAlignment w:val="center"/>
        <w:rPr>
          <w:rFonts w:ascii="Times New Roman" w:eastAsia="Times New Roman" w:hAnsi="Times New Roman" w:cs="Times New Roman"/>
          <w:smallCaps/>
          <w:spacing w:val="-2"/>
          <w:lang w:val="es-ES_tradnl" w:eastAsia="es-CO"/>
        </w:rPr>
      </w:pPr>
      <w:r w:rsidRPr="00B17E3B">
        <w:rPr>
          <w:rFonts w:ascii="Times New Roman" w:eastAsia="Times New Roman" w:hAnsi="Times New Roman" w:cs="Times New Roman"/>
          <w:smallCaps/>
          <w:spacing w:val="-2"/>
          <w:lang w:val="es-ES_tradnl" w:eastAsia="es-CO"/>
        </w:rPr>
        <w:t xml:space="preserve">Jurisprudencial </w:t>
      </w:r>
    </w:p>
    <w:p w:rsidR="00514068" w:rsidRPr="00B17E3B" w:rsidRDefault="00514068" w:rsidP="00A21A09">
      <w:pPr>
        <w:spacing w:before="34" w:after="34" w:line="276" w:lineRule="auto"/>
        <w:ind w:firstLine="283"/>
        <w:jc w:val="both"/>
        <w:textAlignment w:val="center"/>
        <w:rPr>
          <w:rFonts w:ascii="Times New Roman" w:eastAsia="Times New Roman" w:hAnsi="Times New Roman" w:cs="Times New Roman"/>
          <w:smallCaps/>
          <w:spacing w:val="-2"/>
          <w:lang w:val="es-ES_tradnl" w:eastAsia="es-CO"/>
        </w:rPr>
      </w:pPr>
    </w:p>
    <w:p w:rsidR="0074013A" w:rsidRPr="00B17E3B" w:rsidRDefault="0074013A" w:rsidP="005D0CC0">
      <w:pPr>
        <w:spacing w:before="34" w:after="34" w:line="360" w:lineRule="auto"/>
        <w:ind w:firstLine="283"/>
        <w:jc w:val="both"/>
        <w:textAlignment w:val="center"/>
        <w:rPr>
          <w:rFonts w:ascii="Times New Roman" w:eastAsia="Times New Roman" w:hAnsi="Times New Roman" w:cs="Times New Roman"/>
          <w:spacing w:val="-2"/>
          <w:lang w:val="es-ES_tradnl" w:eastAsia="es-CO"/>
        </w:rPr>
      </w:pPr>
      <w:r w:rsidRPr="00B17E3B">
        <w:rPr>
          <w:rFonts w:ascii="Times New Roman" w:eastAsia="Times New Roman" w:hAnsi="Times New Roman" w:cs="Times New Roman"/>
          <w:spacing w:val="-2"/>
          <w:lang w:val="es-ES_tradnl" w:eastAsia="es-CO"/>
        </w:rPr>
        <w:t xml:space="preserve">La crisis que se genera en un núcleo familia por la necesidad de cuidar a los niños, especialmente cuando afrontan enfermedades con alto riesgo para la vida, es un tema que enfrente el recurso laboral de un trabajador frente a la responsabilidad como miembro de una familia y estos frente a la obligación en el cumplimiento del trabajo. De allí que existan casos como el conocido por la </w:t>
      </w:r>
      <w:r w:rsidRPr="00B17E3B">
        <w:rPr>
          <w:rFonts w:ascii="Times New Roman" w:eastAsia="Times New Roman" w:hAnsi="Times New Roman" w:cs="Times New Roman"/>
          <w:smallCaps/>
          <w:spacing w:val="-2"/>
          <w:lang w:val="es-ES_tradnl" w:eastAsia="es-CO"/>
        </w:rPr>
        <w:t>Corte Constitucional</w:t>
      </w:r>
      <w:r w:rsidR="00272DD0" w:rsidRPr="00B17E3B">
        <w:rPr>
          <w:rStyle w:val="Refdenotaalpie"/>
          <w:rFonts w:ascii="Times New Roman" w:eastAsia="Times New Roman" w:hAnsi="Times New Roman" w:cs="Times New Roman"/>
          <w:smallCaps/>
          <w:spacing w:val="-2"/>
          <w:lang w:val="es-ES_tradnl" w:eastAsia="es-CO"/>
        </w:rPr>
        <w:footnoteReference w:id="14"/>
      </w:r>
      <w:r w:rsidRPr="00B17E3B">
        <w:rPr>
          <w:rFonts w:ascii="Times New Roman" w:eastAsia="Times New Roman" w:hAnsi="Times New Roman" w:cs="Times New Roman"/>
          <w:spacing w:val="-2"/>
          <w:lang w:val="es-ES_tradnl" w:eastAsia="es-CO"/>
        </w:rPr>
        <w:t xml:space="preserve"> en el cual se ordenó: </w:t>
      </w:r>
    </w:p>
    <w:p w:rsidR="0074013A" w:rsidRPr="00B17E3B" w:rsidRDefault="0074013A" w:rsidP="00A21A09">
      <w:pPr>
        <w:spacing w:before="34" w:after="34" w:line="276" w:lineRule="auto"/>
        <w:ind w:firstLine="283"/>
        <w:jc w:val="both"/>
        <w:textAlignment w:val="center"/>
        <w:rPr>
          <w:rFonts w:ascii="Times New Roman" w:eastAsia="Times New Roman" w:hAnsi="Times New Roman" w:cs="Times New Roman"/>
          <w:spacing w:val="-2"/>
          <w:lang w:val="es-ES_tradnl" w:eastAsia="es-CO"/>
        </w:rPr>
      </w:pPr>
    </w:p>
    <w:p w:rsidR="0074013A" w:rsidRPr="004E1719" w:rsidRDefault="0074013A" w:rsidP="0074013A">
      <w:pPr>
        <w:spacing w:before="34" w:after="34" w:line="276" w:lineRule="auto"/>
        <w:ind w:left="851" w:right="760"/>
        <w:jc w:val="both"/>
        <w:textAlignment w:val="center"/>
        <w:rPr>
          <w:rFonts w:ascii="Times New Roman" w:eastAsia="Times New Roman" w:hAnsi="Times New Roman" w:cs="Times New Roman"/>
          <w:color w:val="3B3838" w:themeColor="background2" w:themeShade="40"/>
          <w:spacing w:val="-2"/>
          <w:lang w:val="es-ES_tradnl" w:eastAsia="es-CO"/>
        </w:rPr>
      </w:pPr>
      <w:r w:rsidRPr="004E1719">
        <w:rPr>
          <w:rFonts w:ascii="Times New Roman" w:eastAsia="Times New Roman" w:hAnsi="Times New Roman" w:cs="Times New Roman"/>
          <w:color w:val="3B3838" w:themeColor="background2" w:themeShade="40"/>
          <w:spacing w:val="-2"/>
          <w:lang w:val="es-ES_tradnl" w:eastAsia="es-CO"/>
        </w:rPr>
        <w:t xml:space="preserve">“ORDENAR al Juzgado Tercero Penal del Circuito con función de conocimiento para la responsabilidad penal de adolescentes de Bucaramanga conceder a favor de </w:t>
      </w:r>
      <w:r w:rsidRPr="004E1719">
        <w:rPr>
          <w:rFonts w:ascii="Times New Roman" w:eastAsia="Times New Roman" w:hAnsi="Times New Roman" w:cs="Times New Roman"/>
          <w:color w:val="3B3838" w:themeColor="background2" w:themeShade="40"/>
          <w:spacing w:val="-2"/>
          <w:lang w:val="es-ES_tradnl" w:eastAsia="es-CO"/>
        </w:rPr>
        <w:lastRenderedPageBreak/>
        <w:t>la señora Josefina Vera Hernández los permisos remunerados necesarios con el fin de atender el proceso de recuperación y rehabilitación de su hijo menor de edad José Julián Rojas Vera por el término en que el médico tratante considere imprescindible la presencia del empleado, siempre y cuando medie orden médica donde se fije de manera expresa el tiempo de duración y conste la necesidad de acompañamiento permanente de la señora Vera Hernández. En todo caso, el empleador tendrá la potestad de implementar las medidas necesarias para que no se vea afectada la prestación del servicio.”</w:t>
      </w:r>
    </w:p>
    <w:p w:rsidR="0074013A" w:rsidRPr="00B17E3B" w:rsidRDefault="0074013A" w:rsidP="00A21A09">
      <w:pPr>
        <w:spacing w:before="34" w:after="34" w:line="276" w:lineRule="auto"/>
        <w:ind w:firstLine="283"/>
        <w:jc w:val="both"/>
        <w:textAlignment w:val="center"/>
        <w:rPr>
          <w:rFonts w:ascii="Times New Roman" w:eastAsia="Times New Roman" w:hAnsi="Times New Roman" w:cs="Times New Roman"/>
          <w:color w:val="FF0000"/>
          <w:spacing w:val="-2"/>
          <w:lang w:val="es-ES_tradnl" w:eastAsia="es-CO"/>
        </w:rPr>
      </w:pPr>
    </w:p>
    <w:p w:rsidR="00732865" w:rsidRPr="00B17E3B" w:rsidRDefault="00732865" w:rsidP="005D0CC0">
      <w:pPr>
        <w:spacing w:before="34" w:after="34" w:line="360" w:lineRule="auto"/>
        <w:ind w:firstLine="283"/>
        <w:jc w:val="both"/>
        <w:textAlignment w:val="center"/>
        <w:rPr>
          <w:rFonts w:ascii="Times New Roman" w:eastAsia="Times New Roman" w:hAnsi="Times New Roman" w:cs="Times New Roman"/>
          <w:color w:val="000000"/>
          <w:lang w:val="es-ES_tradnl" w:eastAsia="es-CO"/>
        </w:rPr>
      </w:pPr>
      <w:r w:rsidRPr="00B17E3B">
        <w:rPr>
          <w:rFonts w:ascii="Times New Roman" w:eastAsia="Times New Roman" w:hAnsi="Times New Roman" w:cs="Times New Roman"/>
          <w:color w:val="000000"/>
          <w:lang w:val="es-ES_tradnl" w:eastAsia="es-CO"/>
        </w:rPr>
        <w:t xml:space="preserve">De otro lado, la </w:t>
      </w:r>
      <w:r w:rsidRPr="00B17E3B">
        <w:rPr>
          <w:rFonts w:ascii="Times New Roman" w:eastAsia="Times New Roman" w:hAnsi="Times New Roman" w:cs="Times New Roman"/>
          <w:smallCaps/>
          <w:color w:val="000000"/>
          <w:lang w:val="es-ES_tradnl" w:eastAsia="es-CO"/>
        </w:rPr>
        <w:t>Corte Constitucional</w:t>
      </w:r>
      <w:r w:rsidR="00DC2F06" w:rsidRPr="00B17E3B">
        <w:rPr>
          <w:rStyle w:val="Refdenotaalpie"/>
          <w:rFonts w:ascii="Times New Roman" w:eastAsia="Times New Roman" w:hAnsi="Times New Roman" w:cs="Times New Roman"/>
          <w:smallCaps/>
          <w:color w:val="000000"/>
          <w:lang w:val="es-ES_tradnl" w:eastAsia="es-CO"/>
        </w:rPr>
        <w:footnoteReference w:id="15"/>
      </w:r>
      <w:r w:rsidRPr="00B17E3B">
        <w:rPr>
          <w:rFonts w:ascii="Times New Roman" w:eastAsia="Times New Roman" w:hAnsi="Times New Roman" w:cs="Times New Roman"/>
          <w:color w:val="000000"/>
          <w:lang w:val="es-ES_tradnl" w:eastAsia="es-CO"/>
        </w:rPr>
        <w:t xml:space="preserve"> ha reconocido como derecho fundamental “el cuidado” de los niños haciendo énfasis en la responsabilidad de la familia, por lo cual señaló que: “En lo que atañe al derecho fundamental de los niños al  cuidado y  amor, la jurisprudencia de esta Corporación ha señalado que en su efectividad primeramente está comprometida la familia como célula de la sociedad…”.</w:t>
      </w:r>
    </w:p>
    <w:p w:rsidR="00732865" w:rsidRPr="00B17E3B" w:rsidRDefault="00732865" w:rsidP="00732865">
      <w:pPr>
        <w:spacing w:before="34" w:after="34" w:line="276" w:lineRule="auto"/>
        <w:ind w:firstLine="283"/>
        <w:jc w:val="both"/>
        <w:textAlignment w:val="center"/>
        <w:rPr>
          <w:rFonts w:ascii="Times New Roman" w:eastAsia="Times New Roman" w:hAnsi="Times New Roman" w:cs="Times New Roman"/>
          <w:color w:val="000000"/>
          <w:lang w:val="es-ES_tradnl" w:eastAsia="es-CO"/>
        </w:rPr>
      </w:pPr>
    </w:p>
    <w:p w:rsidR="00E53900" w:rsidRPr="00B17E3B" w:rsidRDefault="00E53900" w:rsidP="00E53900">
      <w:pPr>
        <w:pStyle w:val="Prrafodelista"/>
        <w:numPr>
          <w:ilvl w:val="1"/>
          <w:numId w:val="20"/>
        </w:numPr>
        <w:spacing w:before="34" w:after="34" w:line="276" w:lineRule="auto"/>
        <w:ind w:left="284" w:firstLine="0"/>
        <w:jc w:val="both"/>
        <w:textAlignment w:val="center"/>
        <w:rPr>
          <w:rFonts w:ascii="Times New Roman" w:eastAsia="Times New Roman" w:hAnsi="Times New Roman" w:cs="Times New Roman"/>
          <w:smallCaps/>
          <w:spacing w:val="-2"/>
          <w:lang w:val="es-ES_tradnl" w:eastAsia="es-CO"/>
        </w:rPr>
      </w:pPr>
      <w:r w:rsidRPr="00B17E3B">
        <w:rPr>
          <w:rFonts w:ascii="Times New Roman" w:eastAsia="Times New Roman" w:hAnsi="Times New Roman" w:cs="Times New Roman"/>
          <w:smallCaps/>
          <w:spacing w:val="-2"/>
          <w:lang w:val="es-ES_tradnl" w:eastAsia="es-CO"/>
        </w:rPr>
        <w:t xml:space="preserve">Doctrina </w:t>
      </w:r>
    </w:p>
    <w:p w:rsidR="00E53900" w:rsidRPr="00B17E3B" w:rsidRDefault="00E53900" w:rsidP="00F2423A">
      <w:pPr>
        <w:spacing w:before="34" w:after="34" w:line="276" w:lineRule="auto"/>
        <w:ind w:firstLine="283"/>
        <w:jc w:val="both"/>
        <w:textAlignment w:val="center"/>
        <w:rPr>
          <w:rFonts w:ascii="Times New Roman" w:hAnsi="Times New Roman" w:cs="Times New Roman"/>
          <w:smallCaps/>
          <w:lang w:val="es-ES_tradnl"/>
        </w:rPr>
      </w:pPr>
    </w:p>
    <w:p w:rsidR="00F2423A" w:rsidRPr="00B17E3B" w:rsidRDefault="00F03343" w:rsidP="005D0CC0">
      <w:pPr>
        <w:spacing w:before="34" w:after="34" w:line="360" w:lineRule="auto"/>
        <w:ind w:firstLine="283"/>
        <w:jc w:val="both"/>
        <w:textAlignment w:val="center"/>
        <w:rPr>
          <w:rFonts w:ascii="Times New Roman" w:eastAsia="Times New Roman" w:hAnsi="Times New Roman" w:cs="Times New Roman"/>
          <w:color w:val="000000"/>
          <w:lang w:eastAsia="es-CO"/>
        </w:rPr>
      </w:pPr>
      <w:r w:rsidRPr="00B17E3B">
        <w:rPr>
          <w:rFonts w:ascii="Times New Roman" w:hAnsi="Times New Roman" w:cs="Times New Roman"/>
          <w:smallCaps/>
          <w:lang w:val="es-ES_tradnl"/>
        </w:rPr>
        <w:t>Heckman</w:t>
      </w:r>
      <w:r w:rsidRPr="00B17E3B">
        <w:rPr>
          <w:rStyle w:val="Refdenotaalpie"/>
          <w:rFonts w:ascii="Times New Roman" w:hAnsi="Times New Roman" w:cs="Times New Roman"/>
          <w:lang w:val="es-ES_tradnl"/>
        </w:rPr>
        <w:footnoteReference w:id="16"/>
      </w:r>
      <w:r w:rsidRPr="00B17E3B">
        <w:rPr>
          <w:rFonts w:ascii="Times New Roman" w:hAnsi="Times New Roman" w:cs="Times New Roman"/>
          <w:lang w:val="es-ES_tradnl"/>
        </w:rPr>
        <w:t xml:space="preserve">, citado por el </w:t>
      </w:r>
      <w:r w:rsidRPr="00B17E3B">
        <w:rPr>
          <w:rFonts w:ascii="Times New Roman" w:hAnsi="Times New Roman" w:cs="Times New Roman"/>
          <w:smallCaps/>
          <w:lang w:val="es-ES_tradnl"/>
        </w:rPr>
        <w:t>Consejo Nacional de Política Económica Social</w:t>
      </w:r>
      <w:r w:rsidRPr="00B17E3B">
        <w:rPr>
          <w:rStyle w:val="Refdenotaalpie"/>
          <w:rFonts w:ascii="Times New Roman" w:hAnsi="Times New Roman" w:cs="Times New Roman"/>
          <w:smallCaps/>
          <w:lang w:val="es-ES_tradnl"/>
        </w:rPr>
        <w:footnoteReference w:id="17"/>
      </w:r>
      <w:r w:rsidRPr="00B17E3B">
        <w:rPr>
          <w:rFonts w:ascii="Times New Roman" w:hAnsi="Times New Roman" w:cs="Times New Roman"/>
        </w:rPr>
        <w:t>, ha señalado que “… las intervenciones en la primera infancia ofrecen los mayores retornos sociales, al compararse con intervenciones en etapas posteriores.”</w:t>
      </w:r>
      <w:r w:rsidR="00F2423A" w:rsidRPr="00B17E3B">
        <w:rPr>
          <w:rFonts w:ascii="Times New Roman" w:hAnsi="Times New Roman" w:cs="Times New Roman"/>
        </w:rPr>
        <w:t>.</w:t>
      </w:r>
      <w:r w:rsidR="00F2423A" w:rsidRPr="00B17E3B">
        <w:rPr>
          <w:rFonts w:ascii="Times New Roman" w:eastAsia="Times New Roman" w:hAnsi="Times New Roman" w:cs="Times New Roman"/>
          <w:color w:val="000000"/>
          <w:lang w:eastAsia="es-CO"/>
        </w:rPr>
        <w:t xml:space="preserve"> En igual sen</w:t>
      </w:r>
      <w:r w:rsidR="00037EEA" w:rsidRPr="00B17E3B">
        <w:rPr>
          <w:rFonts w:ascii="Times New Roman" w:eastAsia="Times New Roman" w:hAnsi="Times New Roman" w:cs="Times New Roman"/>
          <w:color w:val="000000"/>
          <w:lang w:eastAsia="es-CO"/>
        </w:rPr>
        <w:t>tido</w:t>
      </w:r>
      <w:r w:rsidR="00037EEA" w:rsidRPr="00B17E3B">
        <w:rPr>
          <w:rFonts w:ascii="Times New Roman" w:eastAsia="Times New Roman" w:hAnsi="Times New Roman" w:cs="Times New Roman"/>
          <w:smallCaps/>
          <w:color w:val="000000"/>
          <w:lang w:eastAsia="es-CO"/>
        </w:rPr>
        <w:t>,</w:t>
      </w:r>
      <w:r w:rsidR="00F2423A" w:rsidRPr="00B17E3B">
        <w:rPr>
          <w:rFonts w:ascii="Times New Roman" w:eastAsia="Times New Roman" w:hAnsi="Times New Roman" w:cs="Times New Roman"/>
          <w:smallCaps/>
          <w:color w:val="000000"/>
          <w:lang w:eastAsia="es-CO"/>
        </w:rPr>
        <w:t xml:space="preserve"> Unicef</w:t>
      </w:r>
      <w:r w:rsidR="00037EEA" w:rsidRPr="00B17E3B">
        <w:rPr>
          <w:rStyle w:val="Refdenotaalpie"/>
          <w:rFonts w:ascii="Times New Roman" w:eastAsia="Times New Roman" w:hAnsi="Times New Roman" w:cs="Times New Roman"/>
          <w:smallCaps/>
          <w:color w:val="000000"/>
          <w:lang w:eastAsia="es-CO"/>
        </w:rPr>
        <w:footnoteReference w:id="18"/>
      </w:r>
      <w:r w:rsidR="00F2423A" w:rsidRPr="00B17E3B">
        <w:rPr>
          <w:rFonts w:ascii="Times New Roman" w:eastAsia="Times New Roman" w:hAnsi="Times New Roman" w:cs="Times New Roman"/>
          <w:color w:val="000000"/>
          <w:lang w:eastAsia="es-CO"/>
        </w:rPr>
        <w:t xml:space="preserve"> ha considerado que </w:t>
      </w:r>
      <w:r w:rsidR="00037EEA" w:rsidRPr="00B17E3B">
        <w:rPr>
          <w:rFonts w:ascii="Times New Roman" w:eastAsia="Times New Roman" w:hAnsi="Times New Roman" w:cs="Times New Roman"/>
          <w:color w:val="000000"/>
          <w:lang w:eastAsia="es-CO"/>
        </w:rPr>
        <w:t>en los primeros años de vida s</w:t>
      </w:r>
      <w:r w:rsidR="00F2423A" w:rsidRPr="00B17E3B">
        <w:rPr>
          <w:rFonts w:ascii="Times New Roman" w:hAnsi="Times New Roman" w:cs="Times New Roman"/>
        </w:rPr>
        <w:t>e crean las bases fisiológicas para una buena salud</w:t>
      </w:r>
      <w:r w:rsidR="00037EEA" w:rsidRPr="00B17E3B">
        <w:rPr>
          <w:rFonts w:ascii="Times New Roman" w:hAnsi="Times New Roman" w:cs="Times New Roman"/>
        </w:rPr>
        <w:t xml:space="preserve"> e igualmente, </w:t>
      </w:r>
      <w:r w:rsidR="00F2423A" w:rsidRPr="00B17E3B">
        <w:rPr>
          <w:rFonts w:ascii="Times New Roman" w:hAnsi="Times New Roman" w:cs="Times New Roman"/>
        </w:rPr>
        <w:t xml:space="preserve">se </w:t>
      </w:r>
      <w:r w:rsidR="00037EEA" w:rsidRPr="00B17E3B">
        <w:rPr>
          <w:rFonts w:ascii="Times New Roman" w:hAnsi="Times New Roman" w:cs="Times New Roman"/>
        </w:rPr>
        <w:t>“</w:t>
      </w:r>
      <w:r w:rsidR="00F2423A" w:rsidRPr="00B17E3B">
        <w:rPr>
          <w:rFonts w:ascii="Times New Roman" w:hAnsi="Times New Roman" w:cs="Times New Roman"/>
        </w:rPr>
        <w:t>transmiten de padres a hijos aquellos valores esenciales que tendrán grandes compensaciones en el competitivo mercado laboral”</w:t>
      </w:r>
      <w:r w:rsidR="00037EEA" w:rsidRPr="00B17E3B">
        <w:rPr>
          <w:rFonts w:ascii="Times New Roman" w:hAnsi="Times New Roman" w:cs="Times New Roman"/>
        </w:rPr>
        <w:t>.</w:t>
      </w:r>
    </w:p>
    <w:p w:rsidR="00F2423A" w:rsidRPr="00B17E3B" w:rsidRDefault="00F2423A" w:rsidP="005D0CC0">
      <w:pPr>
        <w:spacing w:before="34" w:after="34" w:line="360" w:lineRule="auto"/>
        <w:ind w:firstLine="283"/>
        <w:jc w:val="both"/>
        <w:textAlignment w:val="center"/>
        <w:rPr>
          <w:rFonts w:ascii="Times New Roman" w:eastAsia="Times New Roman" w:hAnsi="Times New Roman" w:cs="Times New Roman"/>
          <w:color w:val="000000"/>
          <w:lang w:eastAsia="es-CO"/>
        </w:rPr>
      </w:pPr>
    </w:p>
    <w:p w:rsidR="00691562" w:rsidRPr="00B17E3B" w:rsidRDefault="00E53900" w:rsidP="005D0CC0">
      <w:pPr>
        <w:spacing w:before="34" w:after="34" w:line="360" w:lineRule="auto"/>
        <w:ind w:firstLine="283"/>
        <w:jc w:val="both"/>
        <w:textAlignment w:val="center"/>
        <w:rPr>
          <w:rFonts w:ascii="Times New Roman" w:eastAsia="Times New Roman" w:hAnsi="Times New Roman" w:cs="Times New Roman"/>
          <w:color w:val="000000"/>
          <w:lang w:eastAsia="es-CO"/>
        </w:rPr>
      </w:pPr>
      <w:r w:rsidRPr="00B17E3B">
        <w:rPr>
          <w:rFonts w:ascii="Times New Roman" w:eastAsia="Times New Roman" w:hAnsi="Times New Roman" w:cs="Times New Roman"/>
          <w:color w:val="000000"/>
          <w:lang w:eastAsia="es-CO"/>
        </w:rPr>
        <w:lastRenderedPageBreak/>
        <w:t xml:space="preserve">El cuidado </w:t>
      </w:r>
      <w:r w:rsidR="009D34B9" w:rsidRPr="00B17E3B">
        <w:rPr>
          <w:rFonts w:ascii="Times New Roman" w:eastAsia="Times New Roman" w:hAnsi="Times New Roman" w:cs="Times New Roman"/>
          <w:color w:val="000000"/>
          <w:lang w:eastAsia="es-CO"/>
        </w:rPr>
        <w:t xml:space="preserve">a la descendencia </w:t>
      </w:r>
      <w:r w:rsidRPr="00B17E3B">
        <w:rPr>
          <w:rFonts w:ascii="Times New Roman" w:eastAsia="Times New Roman" w:hAnsi="Times New Roman" w:cs="Times New Roman"/>
          <w:color w:val="000000"/>
          <w:lang w:eastAsia="es-CO"/>
        </w:rPr>
        <w:t>también hace parte de un proceso educa</w:t>
      </w:r>
      <w:r w:rsidR="002152E2" w:rsidRPr="00B17E3B">
        <w:rPr>
          <w:rFonts w:ascii="Times New Roman" w:eastAsia="Times New Roman" w:hAnsi="Times New Roman" w:cs="Times New Roman"/>
          <w:color w:val="000000"/>
          <w:lang w:eastAsia="es-CO"/>
        </w:rPr>
        <w:t>tivo</w:t>
      </w:r>
      <w:r w:rsidR="009D34B9" w:rsidRPr="00B17E3B">
        <w:rPr>
          <w:rFonts w:ascii="Times New Roman" w:eastAsia="Times New Roman" w:hAnsi="Times New Roman" w:cs="Times New Roman"/>
          <w:color w:val="000000"/>
          <w:lang w:eastAsia="es-CO"/>
        </w:rPr>
        <w:t xml:space="preserve"> </w:t>
      </w:r>
      <w:r w:rsidR="002152E2" w:rsidRPr="00B17E3B">
        <w:rPr>
          <w:rFonts w:ascii="Times New Roman" w:eastAsia="Times New Roman" w:hAnsi="Times New Roman" w:cs="Times New Roman"/>
          <w:color w:val="000000"/>
          <w:lang w:eastAsia="es-CO"/>
        </w:rPr>
        <w:t xml:space="preserve">de naturaleza familiar. De allí que </w:t>
      </w:r>
      <w:r w:rsidR="002152E2" w:rsidRPr="00B17E3B">
        <w:rPr>
          <w:rFonts w:ascii="Times New Roman" w:eastAsia="Times New Roman" w:hAnsi="Times New Roman" w:cs="Times New Roman"/>
          <w:smallCaps/>
          <w:color w:val="000000"/>
          <w:lang w:eastAsia="es-CO"/>
        </w:rPr>
        <w:t>Castilla</w:t>
      </w:r>
      <w:r w:rsidR="002152E2" w:rsidRPr="00B17E3B">
        <w:rPr>
          <w:rStyle w:val="Refdenotaalpie"/>
          <w:rFonts w:ascii="Times New Roman" w:eastAsia="Times New Roman" w:hAnsi="Times New Roman" w:cs="Times New Roman"/>
          <w:color w:val="000000"/>
          <w:lang w:eastAsia="es-CO"/>
        </w:rPr>
        <w:footnoteReference w:id="19"/>
      </w:r>
      <w:r w:rsidR="002152E2" w:rsidRPr="00B17E3B">
        <w:rPr>
          <w:rFonts w:ascii="Times New Roman" w:eastAsia="Times New Roman" w:hAnsi="Times New Roman" w:cs="Times New Roman"/>
          <w:color w:val="000000"/>
          <w:lang w:eastAsia="es-CO"/>
        </w:rPr>
        <w:t xml:space="preserve">, citada por </w:t>
      </w:r>
      <w:r w:rsidR="002152E2" w:rsidRPr="00B17E3B">
        <w:rPr>
          <w:rFonts w:ascii="Times New Roman" w:eastAsia="Times New Roman" w:hAnsi="Times New Roman" w:cs="Times New Roman"/>
          <w:smallCaps/>
          <w:color w:val="000000"/>
          <w:lang w:eastAsia="es-CO"/>
        </w:rPr>
        <w:t>Bernardo Vanegas Montoya</w:t>
      </w:r>
      <w:r w:rsidR="002152E2" w:rsidRPr="00B17E3B">
        <w:rPr>
          <w:rStyle w:val="Refdenotaalpie"/>
          <w:rFonts w:ascii="Times New Roman" w:hAnsi="Times New Roman" w:cs="Times New Roman"/>
        </w:rPr>
        <w:footnoteReference w:id="20"/>
      </w:r>
      <w:r w:rsidR="005A57CD" w:rsidRPr="00B17E3B">
        <w:rPr>
          <w:rFonts w:ascii="Times New Roman" w:hAnsi="Times New Roman" w:cs="Times New Roman"/>
        </w:rPr>
        <w:t xml:space="preserve">, </w:t>
      </w:r>
      <w:r w:rsidR="005A57CD" w:rsidRPr="00B17E3B">
        <w:rPr>
          <w:rFonts w:ascii="Times New Roman" w:eastAsia="Times New Roman" w:hAnsi="Times New Roman" w:cs="Times New Roman"/>
          <w:color w:val="000000"/>
          <w:lang w:eastAsia="es-CO"/>
        </w:rPr>
        <w:t>considere que el cuidado de progenitores es una herramienta para transmitir “actitudes individuales y sociales” encaminadas por un proceso educativo</w:t>
      </w:r>
      <w:r w:rsidR="00B17E3B">
        <w:rPr>
          <w:rFonts w:ascii="Times New Roman" w:eastAsia="Times New Roman" w:hAnsi="Times New Roman" w:cs="Times New Roman"/>
          <w:color w:val="000000"/>
          <w:lang w:eastAsia="es-CO"/>
        </w:rPr>
        <w:t xml:space="preserve">, el cual debe protegerse por el Estado. Por ello, </w:t>
      </w:r>
      <w:r w:rsidR="00691562" w:rsidRPr="00B17E3B">
        <w:rPr>
          <w:rFonts w:ascii="Times New Roman" w:hAnsi="Times New Roman" w:cs="Times New Roman"/>
          <w:smallCaps/>
        </w:rPr>
        <w:t>Germán Alberto Amézquita Romero</w:t>
      </w:r>
      <w:r w:rsidR="00691562" w:rsidRPr="00B17E3B">
        <w:rPr>
          <w:rStyle w:val="Refdenotaalpie"/>
          <w:rFonts w:ascii="Times New Roman" w:hAnsi="Times New Roman" w:cs="Times New Roman"/>
        </w:rPr>
        <w:footnoteReference w:id="21"/>
      </w:r>
      <w:r w:rsidR="00691562" w:rsidRPr="00B17E3B">
        <w:rPr>
          <w:rFonts w:ascii="Times New Roman" w:hAnsi="Times New Roman" w:cs="Times New Roman"/>
        </w:rPr>
        <w:t xml:space="preserve"> </w:t>
      </w:r>
      <w:r w:rsidR="00B17E3B">
        <w:rPr>
          <w:rFonts w:ascii="Times New Roman" w:hAnsi="Times New Roman" w:cs="Times New Roman"/>
        </w:rPr>
        <w:t xml:space="preserve">señala que: </w:t>
      </w:r>
      <w:r w:rsidR="00691562" w:rsidRPr="00B17E3B">
        <w:rPr>
          <w:rFonts w:ascii="Times New Roman" w:hAnsi="Times New Roman" w:cs="Times New Roman"/>
        </w:rPr>
        <w:t>“Por ello, la ciudad es vista como un núcleo, cuya esencia es la familia. No obstante, tiene problemas en los que el Estado debe intervenir para garantizar la ejecución de los derechos fundamentales de sus integrantes.”</w:t>
      </w:r>
      <w:r w:rsidR="00B17E3B">
        <w:rPr>
          <w:rFonts w:ascii="Times New Roman" w:hAnsi="Times New Roman" w:cs="Times New Roman"/>
        </w:rPr>
        <w:t>.</w:t>
      </w:r>
    </w:p>
    <w:p w:rsidR="00691562" w:rsidRPr="00B17E3B" w:rsidRDefault="00691562" w:rsidP="005D0CC0">
      <w:pPr>
        <w:spacing w:before="34" w:after="34" w:line="360" w:lineRule="auto"/>
        <w:ind w:firstLine="283"/>
        <w:jc w:val="both"/>
        <w:textAlignment w:val="center"/>
        <w:rPr>
          <w:rFonts w:ascii="Times New Roman" w:eastAsia="Times New Roman" w:hAnsi="Times New Roman" w:cs="Times New Roman"/>
          <w:color w:val="000000"/>
          <w:lang w:eastAsia="es-CO"/>
        </w:rPr>
      </w:pPr>
    </w:p>
    <w:p w:rsidR="00897C57" w:rsidRPr="00B17E3B" w:rsidRDefault="00E53900" w:rsidP="00897C57">
      <w:pPr>
        <w:spacing w:line="276" w:lineRule="auto"/>
        <w:jc w:val="both"/>
        <w:rPr>
          <w:rFonts w:ascii="Times New Roman" w:hAnsi="Times New Roman" w:cs="Times New Roman"/>
          <w:smallCaps/>
        </w:rPr>
      </w:pPr>
      <w:r w:rsidRPr="00B17E3B">
        <w:rPr>
          <w:rFonts w:ascii="Times New Roman" w:hAnsi="Times New Roman" w:cs="Times New Roman"/>
          <w:smallCaps/>
        </w:rPr>
        <w:t xml:space="preserve">4. </w:t>
      </w:r>
      <w:r w:rsidR="00897C57" w:rsidRPr="00B17E3B">
        <w:rPr>
          <w:rFonts w:ascii="Times New Roman" w:hAnsi="Times New Roman" w:cs="Times New Roman"/>
          <w:smallCaps/>
        </w:rPr>
        <w:t>Subtítulo del presente proyecto</w:t>
      </w:r>
    </w:p>
    <w:p w:rsidR="001A3CB2" w:rsidRPr="00B17E3B" w:rsidRDefault="00897C57" w:rsidP="005D0CC0">
      <w:pPr>
        <w:spacing w:line="360" w:lineRule="auto"/>
        <w:jc w:val="both"/>
        <w:rPr>
          <w:rFonts w:ascii="Times New Roman" w:eastAsia="Times New Roman" w:hAnsi="Times New Roman" w:cs="Times New Roman"/>
          <w:color w:val="000000"/>
          <w:lang w:val="es-ES_tradnl" w:eastAsia="es-CO"/>
        </w:rPr>
      </w:pPr>
      <w:r w:rsidRPr="00B17E3B">
        <w:rPr>
          <w:rFonts w:ascii="Times New Roman" w:hAnsi="Times New Roman" w:cs="Times New Roman"/>
        </w:rPr>
        <w:t xml:space="preserve">Desde la presentación inicial del presente proyecto en las diferentes legislaturas se ha propuesto el nombre de ley Isaac. Para dicho efecto, se ha revisado la jurisprudencia de la Corte Constitucional, la cual </w:t>
      </w:r>
      <w:r w:rsidR="005C5711" w:rsidRPr="00B17E3B">
        <w:rPr>
          <w:rFonts w:ascii="Times New Roman" w:hAnsi="Times New Roman" w:cs="Times New Roman"/>
        </w:rPr>
        <w:t>ha señalado frente a este</w:t>
      </w:r>
      <w:r w:rsidR="00B17E3B" w:rsidRPr="00B17E3B">
        <w:rPr>
          <w:rFonts w:ascii="Times New Roman" w:hAnsi="Times New Roman" w:cs="Times New Roman"/>
        </w:rPr>
        <w:t xml:space="preserve"> </w:t>
      </w:r>
      <w:r w:rsidR="008018FD" w:rsidRPr="00B17E3B">
        <w:rPr>
          <w:rFonts w:ascii="Times New Roman" w:hAnsi="Times New Roman" w:cs="Times New Roman"/>
        </w:rPr>
        <w:t>a</w:t>
      </w:r>
      <w:r w:rsidR="005C5711" w:rsidRPr="00B17E3B">
        <w:rPr>
          <w:rFonts w:ascii="Times New Roman" w:hAnsi="Times New Roman" w:cs="Times New Roman"/>
        </w:rPr>
        <w:t xml:space="preserve">specto que las </w:t>
      </w:r>
      <w:r w:rsidR="00F61245" w:rsidRPr="00B17E3B">
        <w:rPr>
          <w:rFonts w:ascii="Times New Roman" w:eastAsia="Times New Roman" w:hAnsi="Times New Roman" w:cs="Times New Roman"/>
          <w:color w:val="000000"/>
          <w:lang w:val="es-ES_tradnl" w:eastAsia="es-CO"/>
        </w:rPr>
        <w:t>“</w:t>
      </w:r>
      <w:r w:rsidR="00F61245" w:rsidRPr="00B17E3B">
        <w:rPr>
          <w:rFonts w:ascii="Times New Roman" w:eastAsia="Times New Roman" w:hAnsi="Times New Roman" w:cs="Times New Roman"/>
          <w:i/>
          <w:iCs/>
          <w:color w:val="000000"/>
          <w:lang w:val="es-ES_tradnl" w:eastAsia="es-CO"/>
        </w:rPr>
        <w:t>leyes sí pueden tener subtítulo, pero este no puede ser discriminatorio, ni sustituir el número de la ley o la referencia a su contenido, ni carecer absolutamente de relación con el contenido de la ley.”</w:t>
      </w:r>
      <w:r w:rsidR="005C5711" w:rsidRPr="00B17E3B">
        <w:rPr>
          <w:rFonts w:ascii="Times New Roman" w:eastAsia="Times New Roman" w:hAnsi="Times New Roman" w:cs="Times New Roman"/>
          <w:i/>
          <w:iCs/>
          <w:color w:val="000000"/>
          <w:lang w:val="es-ES_tradnl" w:eastAsia="es-CO"/>
        </w:rPr>
        <w:t xml:space="preserve"> </w:t>
      </w:r>
      <w:r w:rsidR="005C5711" w:rsidRPr="00B17E3B">
        <w:rPr>
          <w:rFonts w:ascii="Times New Roman" w:eastAsia="Times New Roman" w:hAnsi="Times New Roman" w:cs="Times New Roman"/>
          <w:iCs/>
          <w:color w:val="000000"/>
          <w:lang w:val="es-ES_tradnl" w:eastAsia="es-CO"/>
        </w:rPr>
        <w:t>sin que se aplique un criterio de filiación religiosa.</w:t>
      </w:r>
      <w:r w:rsidR="005C5711" w:rsidRPr="00B17E3B">
        <w:rPr>
          <w:rFonts w:ascii="Times New Roman" w:eastAsia="Times New Roman" w:hAnsi="Times New Roman" w:cs="Times New Roman"/>
          <w:i/>
          <w:iCs/>
          <w:color w:val="000000"/>
          <w:lang w:val="es-ES_tradnl" w:eastAsia="es-CO"/>
        </w:rPr>
        <w:t xml:space="preserve"> </w:t>
      </w:r>
      <w:r w:rsidR="005C5711" w:rsidRPr="00B17E3B">
        <w:rPr>
          <w:rFonts w:ascii="Times New Roman" w:eastAsia="Times New Roman" w:hAnsi="Times New Roman" w:cs="Times New Roman"/>
          <w:iCs/>
          <w:color w:val="000000"/>
          <w:lang w:val="es-ES_tradnl" w:eastAsia="es-CO"/>
        </w:rPr>
        <w:t xml:space="preserve">En este sentido, el nombre del proyecto cumple con este requisito por cuanto el nombre Isaac </w:t>
      </w:r>
      <w:r w:rsidR="001C2DE8" w:rsidRPr="00B17E3B">
        <w:rPr>
          <w:rFonts w:ascii="Times New Roman" w:eastAsia="Times New Roman" w:hAnsi="Times New Roman" w:cs="Times New Roman"/>
          <w:iCs/>
          <w:color w:val="000000"/>
          <w:lang w:val="es-ES_tradnl" w:eastAsia="es-CO"/>
        </w:rPr>
        <w:t xml:space="preserve">viene etimológicamente del termino </w:t>
      </w:r>
      <w:r w:rsidR="001C2DE8" w:rsidRPr="00B17E3B">
        <w:rPr>
          <w:rFonts w:ascii="Times New Roman" w:hAnsi="Times New Roman" w:cs="Times New Roman"/>
          <w:i/>
          <w:color w:val="333333"/>
          <w:shd w:val="clear" w:color="auto" w:fill="FFFFFF"/>
        </w:rPr>
        <w:t>yishaq</w:t>
      </w:r>
      <w:r w:rsidR="001C2DE8" w:rsidRPr="00B17E3B">
        <w:rPr>
          <w:rFonts w:ascii="Times New Roman" w:hAnsi="Times New Roman" w:cs="Times New Roman"/>
          <w:color w:val="333333"/>
          <w:shd w:val="clear" w:color="auto" w:fill="FFFFFF"/>
        </w:rPr>
        <w:t xml:space="preserve"> q</w:t>
      </w:r>
      <w:r w:rsidR="009359B7" w:rsidRPr="00B17E3B">
        <w:rPr>
          <w:rFonts w:ascii="Times New Roman" w:hAnsi="Times New Roman" w:cs="Times New Roman"/>
          <w:color w:val="333333"/>
          <w:shd w:val="clear" w:color="auto" w:fill="FFFFFF"/>
        </w:rPr>
        <w:t>ue significa “el que hace reír”</w:t>
      </w:r>
      <w:r w:rsidR="009359B7" w:rsidRPr="00B17E3B">
        <w:rPr>
          <w:rStyle w:val="Refdenotaalpie"/>
          <w:rFonts w:ascii="Times New Roman" w:hAnsi="Times New Roman" w:cs="Times New Roman"/>
          <w:color w:val="333333"/>
          <w:shd w:val="clear" w:color="auto" w:fill="FFFFFF"/>
        </w:rPr>
        <w:footnoteReference w:id="22"/>
      </w:r>
      <w:r w:rsidR="009359B7" w:rsidRPr="00B17E3B">
        <w:rPr>
          <w:rFonts w:ascii="Times New Roman" w:hAnsi="Times New Roman" w:cs="Times New Roman"/>
          <w:color w:val="333333"/>
          <w:shd w:val="clear" w:color="auto" w:fill="FFFFFF"/>
        </w:rPr>
        <w:t xml:space="preserve">. </w:t>
      </w:r>
      <w:r w:rsidR="001C2DE8" w:rsidRPr="00B17E3B">
        <w:rPr>
          <w:rFonts w:ascii="Times New Roman" w:hAnsi="Times New Roman" w:cs="Times New Roman"/>
          <w:color w:val="333333"/>
          <w:shd w:val="clear" w:color="auto" w:fill="FFFFFF"/>
        </w:rPr>
        <w:t xml:space="preserve"> </w:t>
      </w:r>
    </w:p>
    <w:p w:rsidR="001C2DE8" w:rsidRPr="00B17E3B" w:rsidRDefault="001C2DE8" w:rsidP="005D0CC0">
      <w:pPr>
        <w:spacing w:before="45" w:after="45" w:line="360" w:lineRule="auto"/>
        <w:ind w:firstLine="283"/>
        <w:jc w:val="both"/>
        <w:textAlignment w:val="center"/>
        <w:rPr>
          <w:rFonts w:ascii="Times New Roman" w:eastAsia="Times New Roman" w:hAnsi="Times New Roman" w:cs="Times New Roman"/>
          <w:color w:val="000000"/>
          <w:lang w:val="es-ES_tradnl" w:eastAsia="es-CO"/>
        </w:rPr>
      </w:pPr>
    </w:p>
    <w:p w:rsidR="009C44A7" w:rsidRDefault="009C44A7" w:rsidP="005752BA">
      <w:pPr>
        <w:spacing w:after="0" w:line="240" w:lineRule="auto"/>
        <w:jc w:val="center"/>
        <w:rPr>
          <w:rFonts w:ascii="Times New Roman" w:eastAsia="Times New Roman" w:hAnsi="Times New Roman" w:cs="Times New Roman"/>
          <w:iCs/>
          <w:smallCaps/>
          <w:color w:val="000000"/>
          <w:lang w:val="es-ES_tradnl" w:eastAsia="es-CO"/>
        </w:rPr>
      </w:pPr>
    </w:p>
    <w:p w:rsidR="005752BA" w:rsidRPr="00B17E3B" w:rsidRDefault="005752BA" w:rsidP="00D82884">
      <w:pPr>
        <w:spacing w:after="0" w:line="240" w:lineRule="auto"/>
        <w:jc w:val="center"/>
        <w:rPr>
          <w:rFonts w:ascii="Times New Roman" w:eastAsia="Times New Roman" w:hAnsi="Times New Roman" w:cs="Times New Roman"/>
          <w:iCs/>
          <w:smallCaps/>
          <w:color w:val="000000"/>
          <w:lang w:val="es-ES_tradnl" w:eastAsia="es-CO"/>
        </w:rPr>
      </w:pPr>
      <w:r w:rsidRPr="00B17E3B">
        <w:rPr>
          <w:rFonts w:ascii="Times New Roman" w:eastAsia="Times New Roman" w:hAnsi="Times New Roman" w:cs="Times New Roman"/>
          <w:iCs/>
          <w:smallCaps/>
          <w:color w:val="000000"/>
          <w:lang w:val="es-ES_tradnl" w:eastAsia="es-CO"/>
        </w:rPr>
        <w:t>Carlos Meisel Vergara</w:t>
      </w:r>
    </w:p>
    <w:p w:rsidR="005752BA" w:rsidRPr="00B17E3B" w:rsidRDefault="005752BA" w:rsidP="00D82884">
      <w:pPr>
        <w:spacing w:after="0" w:line="240" w:lineRule="auto"/>
        <w:jc w:val="center"/>
        <w:rPr>
          <w:rFonts w:ascii="Times New Roman" w:hAnsi="Times New Roman" w:cs="Times New Roman"/>
          <w:iCs/>
          <w:color w:val="000000"/>
        </w:rPr>
      </w:pPr>
      <w:r w:rsidRPr="00B17E3B">
        <w:rPr>
          <w:rFonts w:ascii="Times New Roman" w:hAnsi="Times New Roman" w:cs="Times New Roman"/>
          <w:iCs/>
          <w:color w:val="000000"/>
        </w:rPr>
        <w:t>Senador</w:t>
      </w:r>
    </w:p>
    <w:p w:rsidR="009C44A7" w:rsidRDefault="009C44A7" w:rsidP="00B95AF4">
      <w:pPr>
        <w:pStyle w:val="NormalWeb"/>
        <w:spacing w:before="0" w:beforeAutospacing="0" w:after="0" w:afterAutospacing="0"/>
        <w:rPr>
          <w:rFonts w:eastAsiaTheme="minorHAnsi"/>
          <w:smallCaps/>
          <w:color w:val="000000" w:themeColor="text1"/>
          <w:sz w:val="18"/>
          <w:szCs w:val="18"/>
          <w:lang w:eastAsia="en-US"/>
        </w:rPr>
      </w:pPr>
    </w:p>
    <w:p w:rsidR="009C44A7" w:rsidRDefault="009C44A7" w:rsidP="00B95AF4">
      <w:pPr>
        <w:pStyle w:val="NormalWeb"/>
        <w:spacing w:before="0" w:beforeAutospacing="0" w:after="0" w:afterAutospacing="0"/>
        <w:rPr>
          <w:rFonts w:eastAsiaTheme="minorHAnsi"/>
          <w:smallCaps/>
          <w:color w:val="000000" w:themeColor="text1"/>
          <w:sz w:val="18"/>
          <w:szCs w:val="18"/>
          <w:lang w:eastAsia="en-US"/>
        </w:rPr>
      </w:pPr>
    </w:p>
    <w:p w:rsidR="00351656" w:rsidRDefault="00351656" w:rsidP="00B95AF4">
      <w:pPr>
        <w:pStyle w:val="NormalWeb"/>
        <w:spacing w:before="0" w:beforeAutospacing="0" w:after="0" w:afterAutospacing="0"/>
        <w:rPr>
          <w:rFonts w:eastAsiaTheme="minorHAnsi"/>
          <w:smallCaps/>
          <w:color w:val="000000" w:themeColor="text1"/>
          <w:sz w:val="18"/>
          <w:szCs w:val="18"/>
          <w:lang w:eastAsia="en-US"/>
        </w:rPr>
      </w:pPr>
    </w:p>
    <w:p w:rsidR="00351656" w:rsidRDefault="00351656" w:rsidP="00B95AF4">
      <w:pPr>
        <w:pStyle w:val="NormalWeb"/>
        <w:spacing w:before="0" w:beforeAutospacing="0" w:after="0" w:afterAutospacing="0"/>
        <w:rPr>
          <w:rFonts w:eastAsiaTheme="minorHAnsi"/>
          <w:smallCaps/>
          <w:color w:val="000000" w:themeColor="text1"/>
          <w:sz w:val="18"/>
          <w:szCs w:val="18"/>
          <w:lang w:eastAsia="en-US"/>
        </w:rPr>
      </w:pPr>
    </w:p>
    <w:p w:rsidR="00351656" w:rsidRDefault="00351656" w:rsidP="00B95AF4">
      <w:pPr>
        <w:pStyle w:val="NormalWeb"/>
        <w:spacing w:before="0" w:beforeAutospacing="0" w:after="0" w:afterAutospacing="0"/>
        <w:rPr>
          <w:rFonts w:eastAsiaTheme="minorHAnsi"/>
          <w:smallCaps/>
          <w:color w:val="000000" w:themeColor="text1"/>
          <w:sz w:val="18"/>
          <w:szCs w:val="18"/>
          <w:lang w:eastAsia="en-US"/>
        </w:rPr>
      </w:pPr>
    </w:p>
    <w:p w:rsidR="00351656" w:rsidRDefault="00351656" w:rsidP="00B95AF4">
      <w:pPr>
        <w:pStyle w:val="NormalWeb"/>
        <w:spacing w:before="0" w:beforeAutospacing="0" w:after="0" w:afterAutospacing="0"/>
        <w:rPr>
          <w:rFonts w:eastAsiaTheme="minorHAnsi"/>
          <w:smallCaps/>
          <w:color w:val="000000" w:themeColor="text1"/>
          <w:sz w:val="18"/>
          <w:szCs w:val="18"/>
          <w:lang w:eastAsia="en-US"/>
        </w:rPr>
      </w:pPr>
    </w:p>
    <w:p w:rsidR="00351656" w:rsidRDefault="00351656" w:rsidP="00351656">
      <w:pPr>
        <w:spacing w:after="0" w:line="240" w:lineRule="auto"/>
        <w:jc w:val="center"/>
        <w:rPr>
          <w:rFonts w:ascii="Times New Roman" w:eastAsia="Times New Roman" w:hAnsi="Times New Roman" w:cs="Times New Roman"/>
          <w:iCs/>
          <w:smallCaps/>
          <w:color w:val="000000"/>
          <w:lang w:val="es-ES_tradnl" w:eastAsia="es-CO"/>
        </w:rPr>
      </w:pPr>
      <w:r w:rsidRPr="00351656">
        <w:rPr>
          <w:rFonts w:ascii="Times New Roman" w:eastAsia="Times New Roman" w:hAnsi="Times New Roman" w:cs="Times New Roman"/>
          <w:iCs/>
          <w:smallCaps/>
          <w:color w:val="000000"/>
          <w:lang w:val="es-ES_tradnl" w:eastAsia="es-CO"/>
        </w:rPr>
        <w:t>Juan Diego Echavarría Sánchez</w:t>
      </w:r>
    </w:p>
    <w:p w:rsidR="00351656" w:rsidRPr="00351656" w:rsidRDefault="00351656" w:rsidP="00351656">
      <w:pPr>
        <w:spacing w:after="0" w:line="240" w:lineRule="auto"/>
        <w:jc w:val="center"/>
        <w:rPr>
          <w:rFonts w:ascii="Times New Roman" w:eastAsia="Times New Roman" w:hAnsi="Times New Roman" w:cs="Times New Roman"/>
          <w:iCs/>
          <w:smallCaps/>
          <w:color w:val="000000"/>
          <w:lang w:val="es-ES_tradnl" w:eastAsia="es-CO"/>
        </w:rPr>
      </w:pPr>
      <w:r>
        <w:rPr>
          <w:rFonts w:ascii="Times New Roman" w:eastAsia="Times New Roman" w:hAnsi="Times New Roman" w:cs="Times New Roman"/>
          <w:iCs/>
          <w:smallCaps/>
          <w:color w:val="000000"/>
          <w:lang w:val="es-ES_tradnl" w:eastAsia="es-CO"/>
        </w:rPr>
        <w:lastRenderedPageBreak/>
        <w:t>Representante a la Cámara</w:t>
      </w:r>
    </w:p>
    <w:p w:rsidR="00351656" w:rsidRPr="00351656" w:rsidRDefault="00351656" w:rsidP="00351656">
      <w:pPr>
        <w:spacing w:line="276" w:lineRule="auto"/>
        <w:jc w:val="center"/>
        <w:rPr>
          <w:rFonts w:ascii="Times New Roman" w:hAnsi="Times New Roman" w:cs="Times New Roman"/>
          <w:b/>
          <w:iCs/>
          <w:color w:val="000000"/>
          <w:sz w:val="24"/>
          <w:szCs w:val="24"/>
        </w:rPr>
      </w:pPr>
    </w:p>
    <w:p w:rsidR="00351656" w:rsidRDefault="00351656" w:rsidP="00B95AF4">
      <w:pPr>
        <w:pStyle w:val="NormalWeb"/>
        <w:spacing w:before="0" w:beforeAutospacing="0" w:after="0" w:afterAutospacing="0"/>
        <w:rPr>
          <w:rFonts w:eastAsiaTheme="minorHAnsi"/>
          <w:smallCaps/>
          <w:color w:val="000000" w:themeColor="text1"/>
          <w:sz w:val="18"/>
          <w:szCs w:val="18"/>
          <w:lang w:eastAsia="en-US"/>
        </w:rPr>
      </w:pPr>
    </w:p>
    <w:p w:rsidR="00351656" w:rsidRDefault="00351656" w:rsidP="00B95AF4">
      <w:pPr>
        <w:pStyle w:val="NormalWeb"/>
        <w:spacing w:before="0" w:beforeAutospacing="0" w:after="0" w:afterAutospacing="0"/>
        <w:rPr>
          <w:rFonts w:eastAsiaTheme="minorHAnsi"/>
          <w:smallCaps/>
          <w:color w:val="000000" w:themeColor="text1"/>
          <w:sz w:val="18"/>
          <w:szCs w:val="18"/>
          <w:lang w:eastAsia="en-US"/>
        </w:rPr>
      </w:pPr>
    </w:p>
    <w:p w:rsidR="00351656" w:rsidRDefault="00351656" w:rsidP="00B95AF4">
      <w:pPr>
        <w:pStyle w:val="NormalWeb"/>
        <w:spacing w:before="0" w:beforeAutospacing="0" w:after="0" w:afterAutospacing="0"/>
        <w:rPr>
          <w:rFonts w:eastAsiaTheme="minorHAnsi"/>
          <w:smallCaps/>
          <w:color w:val="000000" w:themeColor="text1"/>
          <w:sz w:val="18"/>
          <w:szCs w:val="18"/>
          <w:lang w:eastAsia="en-US"/>
        </w:rPr>
      </w:pPr>
    </w:p>
    <w:p w:rsidR="009C44A7" w:rsidRDefault="009C44A7" w:rsidP="00B95AF4">
      <w:pPr>
        <w:pStyle w:val="NormalWeb"/>
        <w:spacing w:before="0" w:beforeAutospacing="0" w:after="0" w:afterAutospacing="0"/>
        <w:rPr>
          <w:rFonts w:eastAsiaTheme="minorHAnsi"/>
          <w:smallCaps/>
          <w:color w:val="000000" w:themeColor="text1"/>
          <w:sz w:val="18"/>
          <w:szCs w:val="18"/>
          <w:lang w:eastAsia="en-US"/>
        </w:rPr>
      </w:pPr>
    </w:p>
    <w:p w:rsidR="009C44A7" w:rsidRDefault="009C44A7" w:rsidP="00B95AF4">
      <w:pPr>
        <w:pStyle w:val="NormalWeb"/>
        <w:spacing w:before="0" w:beforeAutospacing="0" w:after="0" w:afterAutospacing="0"/>
        <w:rPr>
          <w:rFonts w:eastAsiaTheme="minorHAnsi"/>
          <w:smallCaps/>
          <w:color w:val="000000" w:themeColor="text1"/>
          <w:sz w:val="18"/>
          <w:szCs w:val="18"/>
          <w:lang w:eastAsia="en-US"/>
        </w:rPr>
      </w:pPr>
    </w:p>
    <w:p w:rsidR="00B95AF4" w:rsidRPr="00B17E3B" w:rsidRDefault="00B95AF4" w:rsidP="00B95AF4">
      <w:pPr>
        <w:pStyle w:val="NormalWeb"/>
        <w:spacing w:before="0" w:beforeAutospacing="0" w:after="0" w:afterAutospacing="0"/>
        <w:rPr>
          <w:rFonts w:eastAsiaTheme="minorHAnsi"/>
          <w:smallCaps/>
          <w:color w:val="000000" w:themeColor="text1"/>
          <w:sz w:val="18"/>
          <w:szCs w:val="18"/>
          <w:lang w:eastAsia="en-US"/>
        </w:rPr>
      </w:pPr>
      <w:r w:rsidRPr="00B17E3B">
        <w:rPr>
          <w:rFonts w:eastAsiaTheme="minorHAnsi"/>
          <w:smallCaps/>
          <w:color w:val="000000" w:themeColor="text1"/>
          <w:sz w:val="18"/>
          <w:szCs w:val="18"/>
          <w:lang w:eastAsia="en-US"/>
        </w:rPr>
        <w:t>Referencias.</w:t>
      </w:r>
    </w:p>
    <w:p w:rsidR="00B95AF4" w:rsidRPr="00B17E3B" w:rsidRDefault="00B95AF4" w:rsidP="00B95AF4">
      <w:pPr>
        <w:pStyle w:val="NormalWeb"/>
        <w:spacing w:before="0" w:beforeAutospacing="0" w:after="0" w:afterAutospacing="0"/>
        <w:rPr>
          <w:rFonts w:eastAsiaTheme="minorHAnsi"/>
          <w:smallCaps/>
          <w:color w:val="000000" w:themeColor="text1"/>
          <w:sz w:val="18"/>
          <w:szCs w:val="18"/>
          <w:lang w:eastAsia="en-US"/>
        </w:rPr>
      </w:pPr>
    </w:p>
    <w:p w:rsidR="00691562" w:rsidRPr="00B17E3B" w:rsidRDefault="00691562" w:rsidP="00EE7281">
      <w:pPr>
        <w:pStyle w:val="NormalWeb"/>
        <w:spacing w:before="0" w:beforeAutospacing="0" w:after="0" w:afterAutospacing="0"/>
        <w:jc w:val="both"/>
        <w:rPr>
          <w:smallCaps/>
          <w:color w:val="222222"/>
          <w:sz w:val="16"/>
          <w:szCs w:val="18"/>
          <w:shd w:val="clear" w:color="auto" w:fill="FFFFFF"/>
        </w:rPr>
      </w:pPr>
      <w:r w:rsidRPr="009C44A7">
        <w:rPr>
          <w:smallCaps/>
          <w:color w:val="222222"/>
          <w:sz w:val="16"/>
          <w:szCs w:val="18"/>
          <w:shd w:val="clear" w:color="auto" w:fill="FFFFFF"/>
        </w:rPr>
        <w:t>Amézquita, Germán.</w:t>
      </w:r>
      <w:r w:rsidRPr="00B17E3B">
        <w:rPr>
          <w:i/>
          <w:sz w:val="16"/>
        </w:rPr>
        <w:t xml:space="preserve"> Novum Jus</w:t>
      </w:r>
      <w:r w:rsidRPr="00B17E3B">
        <w:rPr>
          <w:sz w:val="22"/>
        </w:rPr>
        <w:t xml:space="preserve">. </w:t>
      </w:r>
      <w:r w:rsidRPr="00B17E3B">
        <w:rPr>
          <w:sz w:val="14"/>
          <w:szCs w:val="16"/>
        </w:rPr>
        <w:t>ISSN: 1692-6013 • Volumen 8 No. 2 • Julio - Diciembre 2014 • Págs. 55-77. Disponible en [</w:t>
      </w:r>
      <w:hyperlink r:id="rId11" w:history="1">
        <w:r w:rsidRPr="00B17E3B">
          <w:rPr>
            <w:rStyle w:val="Hipervnculo"/>
            <w:sz w:val="14"/>
            <w:szCs w:val="16"/>
          </w:rPr>
          <w:t>https://editorial.ucatolica.edu.co/ojsucatolica/revistas_ucatolica/index.php/Juridica/article/view/641/657</w:t>
        </w:r>
      </w:hyperlink>
      <w:r w:rsidRPr="00B17E3B">
        <w:rPr>
          <w:sz w:val="14"/>
          <w:szCs w:val="16"/>
        </w:rPr>
        <w:t>].</w:t>
      </w:r>
    </w:p>
    <w:p w:rsidR="00EE7281" w:rsidRPr="00B17E3B" w:rsidRDefault="00B95AF4" w:rsidP="00EE7281">
      <w:pPr>
        <w:pStyle w:val="NormalWeb"/>
        <w:spacing w:before="0" w:beforeAutospacing="0" w:after="0" w:afterAutospacing="0"/>
        <w:jc w:val="both"/>
        <w:rPr>
          <w:sz w:val="16"/>
          <w:szCs w:val="18"/>
        </w:rPr>
      </w:pPr>
      <w:r w:rsidRPr="00B17E3B">
        <w:rPr>
          <w:smallCaps/>
          <w:color w:val="222222"/>
          <w:sz w:val="16"/>
          <w:szCs w:val="18"/>
          <w:shd w:val="clear" w:color="auto" w:fill="FFFFFF"/>
        </w:rPr>
        <w:t>Asamblea General de las Naciones Unidas.</w:t>
      </w:r>
      <w:r w:rsidRPr="00B17E3B">
        <w:rPr>
          <w:rFonts w:eastAsiaTheme="minorHAnsi"/>
          <w:color w:val="000000" w:themeColor="text1"/>
          <w:sz w:val="16"/>
          <w:szCs w:val="18"/>
          <w:bdr w:val="none" w:sz="0" w:space="0" w:color="auto" w:frame="1"/>
          <w:lang w:eastAsia="en-US"/>
        </w:rPr>
        <w:t xml:space="preserve"> Diario oficial. Año cxxvii. n. 39640. 22, enero, 1991. pág. 1. Ley 12 de 1991.  Disponible en:</w:t>
      </w:r>
      <w:r w:rsidRPr="00B17E3B">
        <w:rPr>
          <w:color w:val="000000"/>
          <w:sz w:val="16"/>
          <w:szCs w:val="18"/>
        </w:rPr>
        <w:t xml:space="preserve"> [</w:t>
      </w:r>
      <w:hyperlink r:id="rId12" w:history="1">
        <w:r w:rsidRPr="00B17E3B">
          <w:rPr>
            <w:rStyle w:val="Hipervnculo"/>
            <w:sz w:val="16"/>
            <w:szCs w:val="18"/>
          </w:rPr>
          <w:t>http://www.suin-juriscol.gov.co/viewDocument.asp?ruta=Leyes/1568638</w:t>
        </w:r>
      </w:hyperlink>
      <w:proofErr w:type="gramStart"/>
      <w:r w:rsidRPr="00B17E3B">
        <w:rPr>
          <w:color w:val="000000"/>
          <w:sz w:val="16"/>
          <w:szCs w:val="18"/>
        </w:rPr>
        <w:t>] .</w:t>
      </w:r>
      <w:proofErr w:type="gramEnd"/>
      <w:r w:rsidRPr="00B17E3B">
        <w:rPr>
          <w:sz w:val="16"/>
          <w:szCs w:val="18"/>
        </w:rPr>
        <w:t xml:space="preserve">  </w:t>
      </w:r>
    </w:p>
    <w:p w:rsidR="00EE7281" w:rsidRPr="00B17E3B" w:rsidRDefault="00B95AF4" w:rsidP="00EE7281">
      <w:pPr>
        <w:pStyle w:val="NormalWeb"/>
        <w:spacing w:before="0" w:beforeAutospacing="0" w:after="0" w:afterAutospacing="0"/>
        <w:jc w:val="both"/>
        <w:rPr>
          <w:bCs/>
          <w:i/>
          <w:color w:val="000000"/>
          <w:sz w:val="16"/>
          <w:szCs w:val="18"/>
          <w:lang w:val="es-ES_tradnl"/>
        </w:rPr>
      </w:pPr>
      <w:r w:rsidRPr="00B17E3B">
        <w:rPr>
          <w:smallCaps/>
          <w:color w:val="222222"/>
          <w:sz w:val="16"/>
          <w:szCs w:val="18"/>
          <w:shd w:val="clear" w:color="auto" w:fill="FFFFFF"/>
        </w:rPr>
        <w:t>Centro de Referencia Latinoamericano para la Educación Preescolar</w:t>
      </w:r>
      <w:r w:rsidRPr="00B17E3B">
        <w:rPr>
          <w:smallCaps/>
          <w:color w:val="000000"/>
          <w:sz w:val="16"/>
          <w:szCs w:val="18"/>
        </w:rPr>
        <w:t xml:space="preserve">, </w:t>
      </w:r>
      <w:r w:rsidRPr="00B17E3B">
        <w:rPr>
          <w:bCs/>
          <w:i/>
          <w:color w:val="000000"/>
          <w:sz w:val="16"/>
          <w:szCs w:val="18"/>
          <w:lang w:val="es-ES_tradnl"/>
        </w:rPr>
        <w:t xml:space="preserve">La familia en el proceso educativo. </w:t>
      </w:r>
      <w:r w:rsidRPr="00B17E3B">
        <w:rPr>
          <w:bCs/>
          <w:color w:val="000000"/>
          <w:sz w:val="16"/>
          <w:szCs w:val="18"/>
          <w:lang w:val="es-ES_tradnl"/>
        </w:rPr>
        <w:t>Disponible en</w:t>
      </w:r>
      <w:r w:rsidRPr="00B17E3B">
        <w:rPr>
          <w:bCs/>
          <w:i/>
          <w:color w:val="000000"/>
          <w:sz w:val="16"/>
          <w:szCs w:val="18"/>
          <w:lang w:val="es-ES_tradnl"/>
        </w:rPr>
        <w:t xml:space="preserve"> [</w:t>
      </w:r>
      <w:hyperlink r:id="rId13" w:history="1">
        <w:r w:rsidRPr="00B17E3B">
          <w:rPr>
            <w:rStyle w:val="Hipervnculo"/>
            <w:bCs/>
            <w:i/>
            <w:sz w:val="16"/>
            <w:szCs w:val="18"/>
            <w:lang w:val="es-ES_tradnl"/>
          </w:rPr>
          <w:t>http://campus-oei.org/celep/celep6.htm</w:t>
        </w:r>
      </w:hyperlink>
      <w:r w:rsidRPr="00B17E3B">
        <w:rPr>
          <w:bCs/>
          <w:i/>
          <w:color w:val="000000"/>
          <w:sz w:val="16"/>
          <w:szCs w:val="18"/>
          <w:lang w:val="es-ES_tradnl"/>
        </w:rPr>
        <w:t xml:space="preserve">]. </w:t>
      </w:r>
    </w:p>
    <w:p w:rsidR="00EE7281" w:rsidRPr="00B17E3B" w:rsidRDefault="00B95AF4" w:rsidP="00EE7281">
      <w:pPr>
        <w:pStyle w:val="NormalWeb"/>
        <w:spacing w:before="0" w:beforeAutospacing="0" w:after="0" w:afterAutospacing="0"/>
        <w:jc w:val="both"/>
        <w:rPr>
          <w:sz w:val="16"/>
          <w:szCs w:val="18"/>
        </w:rPr>
      </w:pPr>
      <w:r w:rsidRPr="00B17E3B">
        <w:rPr>
          <w:smallCaps/>
          <w:color w:val="222222"/>
          <w:sz w:val="16"/>
          <w:szCs w:val="18"/>
          <w:shd w:val="clear" w:color="auto" w:fill="FFFFFF"/>
        </w:rPr>
        <w:t>Congreso de la República de Colombia</w:t>
      </w:r>
      <w:r w:rsidRPr="00B17E3B">
        <w:rPr>
          <w:sz w:val="16"/>
          <w:szCs w:val="18"/>
        </w:rPr>
        <w:t>. Gaceta 580 de 2012. Disponible en [</w:t>
      </w:r>
      <w:hyperlink r:id="rId14" w:history="1">
        <w:r w:rsidRPr="00B17E3B">
          <w:rPr>
            <w:rStyle w:val="Hipervnculo"/>
            <w:sz w:val="16"/>
            <w:szCs w:val="18"/>
          </w:rPr>
          <w:t>http://svrpubindc.imprenta.gov.co/senado/view/gestion/gacetaPublica.xhtml</w:t>
        </w:r>
      </w:hyperlink>
      <w:r w:rsidRPr="00B17E3B">
        <w:rPr>
          <w:sz w:val="16"/>
          <w:szCs w:val="18"/>
        </w:rPr>
        <w:t xml:space="preserve">]. </w:t>
      </w:r>
    </w:p>
    <w:p w:rsidR="00B95AF4" w:rsidRPr="00B17E3B" w:rsidRDefault="00B95AF4" w:rsidP="00EE7281">
      <w:pPr>
        <w:pStyle w:val="NormalWeb"/>
        <w:spacing w:before="0" w:beforeAutospacing="0" w:after="0" w:afterAutospacing="0"/>
        <w:jc w:val="both"/>
        <w:rPr>
          <w:sz w:val="16"/>
          <w:szCs w:val="18"/>
        </w:rPr>
      </w:pPr>
      <w:r w:rsidRPr="00B17E3B">
        <w:rPr>
          <w:smallCaps/>
          <w:color w:val="222222"/>
          <w:sz w:val="16"/>
          <w:szCs w:val="18"/>
          <w:shd w:val="clear" w:color="auto" w:fill="FFFFFF"/>
        </w:rPr>
        <w:t>Consejo Nacional de Política Económica Social</w:t>
      </w:r>
      <w:r w:rsidRPr="00B17E3B">
        <w:rPr>
          <w:smallCaps/>
          <w:sz w:val="16"/>
          <w:szCs w:val="18"/>
        </w:rPr>
        <w:t>.</w:t>
      </w:r>
      <w:r w:rsidRPr="00B17E3B">
        <w:rPr>
          <w:sz w:val="16"/>
          <w:szCs w:val="18"/>
        </w:rPr>
        <w:t xml:space="preserve"> Conpes 109 de 2007. Disponible en [</w:t>
      </w:r>
      <w:hyperlink r:id="rId15" w:history="1">
        <w:r w:rsidRPr="00B17E3B">
          <w:rPr>
            <w:rStyle w:val="Hipervnculo"/>
            <w:sz w:val="16"/>
            <w:szCs w:val="18"/>
          </w:rPr>
          <w:t>https://www.mineducacion.gov.co/1759/articles-177832_archivo_pdf_Conpes_109.pdf</w:t>
        </w:r>
      </w:hyperlink>
      <w:r w:rsidRPr="00B17E3B">
        <w:rPr>
          <w:sz w:val="16"/>
          <w:szCs w:val="18"/>
        </w:rPr>
        <w:t xml:space="preserve">] </w:t>
      </w:r>
    </w:p>
    <w:p w:rsidR="00EE7281" w:rsidRPr="00B17E3B" w:rsidRDefault="00B95AF4" w:rsidP="00EE7281">
      <w:pPr>
        <w:spacing w:after="0" w:line="240" w:lineRule="auto"/>
        <w:rPr>
          <w:rFonts w:ascii="Times New Roman" w:hAnsi="Times New Roman" w:cs="Times New Roman"/>
          <w:color w:val="000000" w:themeColor="text1"/>
          <w:sz w:val="16"/>
          <w:szCs w:val="18"/>
          <w:bdr w:val="none" w:sz="0" w:space="0" w:color="auto" w:frame="1"/>
        </w:rPr>
      </w:pPr>
      <w:r w:rsidRPr="00B17E3B">
        <w:rPr>
          <w:rFonts w:ascii="Times New Roman" w:eastAsia="Times New Roman" w:hAnsi="Times New Roman" w:cs="Times New Roman"/>
          <w:smallCaps/>
          <w:color w:val="222222"/>
          <w:sz w:val="16"/>
          <w:szCs w:val="18"/>
          <w:shd w:val="clear" w:color="auto" w:fill="FFFFFF"/>
          <w:lang w:eastAsia="es-CO"/>
        </w:rPr>
        <w:t>Corte Constitucional</w:t>
      </w:r>
      <w:r w:rsidRPr="00B17E3B">
        <w:rPr>
          <w:rFonts w:ascii="Times New Roman" w:hAnsi="Times New Roman" w:cs="Times New Roman"/>
          <w:smallCaps/>
          <w:color w:val="000000" w:themeColor="text1"/>
          <w:sz w:val="16"/>
          <w:szCs w:val="18"/>
        </w:rPr>
        <w:t>.</w:t>
      </w:r>
      <w:r w:rsidRPr="00B17E3B">
        <w:rPr>
          <w:rFonts w:ascii="Times New Roman" w:hAnsi="Times New Roman" w:cs="Times New Roman"/>
          <w:color w:val="000000" w:themeColor="text1"/>
          <w:sz w:val="16"/>
          <w:szCs w:val="18"/>
          <w:lang w:val="es-ES"/>
        </w:rPr>
        <w:t xml:space="preserve"> Sentencia </w:t>
      </w:r>
      <w:r w:rsidRPr="00B17E3B">
        <w:rPr>
          <w:rFonts w:ascii="Times New Roman" w:hAnsi="Times New Roman" w:cs="Times New Roman"/>
          <w:color w:val="000000" w:themeColor="text1"/>
          <w:sz w:val="16"/>
          <w:szCs w:val="18"/>
          <w:bdr w:val="none" w:sz="0" w:space="0" w:color="auto" w:frame="1"/>
        </w:rPr>
        <w:t>T-113/15  del 26 de marzo de 2015, M.P. Mauricio González Cuervo. Disponible en: [</w:t>
      </w:r>
      <w:hyperlink r:id="rId16" w:history="1">
        <w:r w:rsidRPr="00B17E3B">
          <w:rPr>
            <w:rStyle w:val="Hipervnculo"/>
            <w:rFonts w:ascii="Times New Roman" w:hAnsi="Times New Roman" w:cs="Times New Roman"/>
            <w:sz w:val="16"/>
            <w:szCs w:val="18"/>
            <w:bdr w:val="none" w:sz="0" w:space="0" w:color="auto" w:frame="1"/>
          </w:rPr>
          <w:t>http://www.corteconstitucional.gov.co/RELATORIA/2015/T-113-15.htm</w:t>
        </w:r>
      </w:hyperlink>
      <w:r w:rsidRPr="00B17E3B">
        <w:rPr>
          <w:rFonts w:ascii="Times New Roman" w:hAnsi="Times New Roman" w:cs="Times New Roman"/>
          <w:color w:val="000000" w:themeColor="text1"/>
          <w:sz w:val="16"/>
          <w:szCs w:val="18"/>
          <w:bdr w:val="none" w:sz="0" w:space="0" w:color="auto" w:frame="1"/>
        </w:rPr>
        <w:t xml:space="preserve">]. </w:t>
      </w:r>
    </w:p>
    <w:p w:rsidR="00EE7281" w:rsidRPr="00B17E3B" w:rsidRDefault="00B95AF4" w:rsidP="00EE7281">
      <w:pPr>
        <w:spacing w:after="0" w:line="240" w:lineRule="auto"/>
        <w:rPr>
          <w:rFonts w:ascii="Times New Roman" w:hAnsi="Times New Roman" w:cs="Times New Roman"/>
          <w:sz w:val="16"/>
          <w:szCs w:val="18"/>
        </w:rPr>
      </w:pPr>
      <w:r w:rsidRPr="00B17E3B">
        <w:rPr>
          <w:rFonts w:ascii="Times New Roman" w:hAnsi="Times New Roman" w:cs="Times New Roman"/>
          <w:smallCaps/>
          <w:color w:val="222222"/>
          <w:sz w:val="16"/>
          <w:szCs w:val="18"/>
          <w:shd w:val="clear" w:color="auto" w:fill="FFFFFF"/>
        </w:rPr>
        <w:t>Corte Constitucional</w:t>
      </w:r>
      <w:r w:rsidRPr="00B17E3B">
        <w:rPr>
          <w:rFonts w:ascii="Times New Roman" w:hAnsi="Times New Roman" w:cs="Times New Roman"/>
          <w:smallCaps/>
          <w:color w:val="000000" w:themeColor="text1"/>
          <w:sz w:val="16"/>
          <w:szCs w:val="18"/>
        </w:rPr>
        <w:t>.</w:t>
      </w:r>
      <w:r w:rsidRPr="00B17E3B">
        <w:rPr>
          <w:rFonts w:ascii="Times New Roman" w:hAnsi="Times New Roman" w:cs="Times New Roman"/>
          <w:color w:val="000000" w:themeColor="text1"/>
          <w:sz w:val="16"/>
          <w:szCs w:val="18"/>
          <w:lang w:val="es-ES"/>
        </w:rPr>
        <w:t xml:space="preserve"> Sentencia </w:t>
      </w:r>
      <w:r w:rsidRPr="00B17E3B">
        <w:rPr>
          <w:rFonts w:ascii="Times New Roman" w:hAnsi="Times New Roman" w:cs="Times New Roman"/>
          <w:color w:val="000000" w:themeColor="text1"/>
          <w:sz w:val="16"/>
          <w:szCs w:val="18"/>
          <w:bdr w:val="none" w:sz="0" w:space="0" w:color="auto" w:frame="1"/>
        </w:rPr>
        <w:t>C-273/03  del 01 de abril de 2003, M.P. Clara Inés Vargas Hernández. Disponible en: [</w:t>
      </w:r>
      <w:hyperlink r:id="rId17" w:history="1">
        <w:r w:rsidRPr="00B17E3B">
          <w:rPr>
            <w:rStyle w:val="Hipervnculo"/>
            <w:rFonts w:ascii="Times New Roman" w:hAnsi="Times New Roman" w:cs="Times New Roman"/>
            <w:sz w:val="16"/>
            <w:szCs w:val="18"/>
            <w:bdr w:val="none" w:sz="0" w:space="0" w:color="auto" w:frame="1"/>
          </w:rPr>
          <w:t>http://www.corteconstitucional.gov.co/relatoria/2003/C-273-03.htm</w:t>
        </w:r>
      </w:hyperlink>
      <w:r w:rsidRPr="00B17E3B">
        <w:rPr>
          <w:rFonts w:ascii="Times New Roman" w:hAnsi="Times New Roman" w:cs="Times New Roman"/>
          <w:color w:val="000000" w:themeColor="text1"/>
          <w:sz w:val="16"/>
          <w:szCs w:val="18"/>
          <w:bdr w:val="none" w:sz="0" w:space="0" w:color="auto" w:frame="1"/>
        </w:rPr>
        <w:t xml:space="preserve">]. </w:t>
      </w:r>
      <w:r w:rsidRPr="00B17E3B">
        <w:rPr>
          <w:rFonts w:ascii="Times New Roman" w:hAnsi="Times New Roman" w:cs="Times New Roman"/>
          <w:sz w:val="16"/>
          <w:szCs w:val="18"/>
        </w:rPr>
        <w:t xml:space="preserve"> </w:t>
      </w:r>
    </w:p>
    <w:p w:rsidR="00EE7281" w:rsidRPr="00B17E3B" w:rsidRDefault="00B95AF4" w:rsidP="00EE7281">
      <w:pPr>
        <w:spacing w:after="0" w:line="240" w:lineRule="auto"/>
        <w:rPr>
          <w:rFonts w:ascii="Times New Roman" w:hAnsi="Times New Roman" w:cs="Times New Roman"/>
          <w:color w:val="000000" w:themeColor="text1"/>
          <w:sz w:val="16"/>
          <w:szCs w:val="18"/>
          <w:bdr w:val="none" w:sz="0" w:space="0" w:color="auto" w:frame="1"/>
        </w:rPr>
      </w:pPr>
      <w:r w:rsidRPr="00B17E3B">
        <w:rPr>
          <w:rFonts w:ascii="Times New Roman" w:eastAsia="Times New Roman" w:hAnsi="Times New Roman" w:cs="Times New Roman"/>
          <w:smallCaps/>
          <w:color w:val="222222"/>
          <w:sz w:val="16"/>
          <w:szCs w:val="18"/>
          <w:shd w:val="clear" w:color="auto" w:fill="FFFFFF"/>
          <w:lang w:eastAsia="es-CO"/>
        </w:rPr>
        <w:t>Declaración Universal de los Derechos humanos.</w:t>
      </w:r>
      <w:r w:rsidRPr="00B17E3B">
        <w:rPr>
          <w:rFonts w:ascii="Times New Roman" w:hAnsi="Times New Roman" w:cs="Times New Roman"/>
          <w:color w:val="222222"/>
          <w:sz w:val="16"/>
          <w:szCs w:val="18"/>
          <w:shd w:val="clear" w:color="auto" w:fill="FFFFFF"/>
        </w:rPr>
        <w:t xml:space="preserve"> </w:t>
      </w:r>
      <w:r w:rsidRPr="00B17E3B">
        <w:rPr>
          <w:rFonts w:ascii="Times New Roman" w:hAnsi="Times New Roman" w:cs="Times New Roman"/>
          <w:i/>
          <w:color w:val="000000" w:themeColor="text1"/>
          <w:sz w:val="16"/>
          <w:szCs w:val="18"/>
          <w:bdr w:val="none" w:sz="0" w:space="0" w:color="auto" w:frame="1"/>
        </w:rPr>
        <w:t>"La Convención Internacional de los Derechos del Niño.</w:t>
      </w:r>
      <w:r w:rsidRPr="00B17E3B">
        <w:rPr>
          <w:rFonts w:ascii="Times New Roman" w:hAnsi="Times New Roman" w:cs="Times New Roman"/>
          <w:i/>
          <w:iCs/>
          <w:color w:val="222222"/>
          <w:sz w:val="16"/>
          <w:szCs w:val="18"/>
          <w:shd w:val="clear" w:color="auto" w:fill="FFFFFF"/>
        </w:rPr>
        <w:t xml:space="preserve"> </w:t>
      </w:r>
      <w:r w:rsidRPr="00B17E3B">
        <w:rPr>
          <w:rFonts w:ascii="Times New Roman" w:hAnsi="Times New Roman" w:cs="Times New Roman"/>
          <w:color w:val="000000" w:themeColor="text1"/>
          <w:sz w:val="16"/>
          <w:szCs w:val="18"/>
          <w:bdr w:val="none" w:sz="0" w:space="0" w:color="auto" w:frame="1"/>
        </w:rPr>
        <w:t>Naciones Unidas. Declaración sobre la Protección de todas las personas contra la tortura (1948).</w:t>
      </w:r>
    </w:p>
    <w:p w:rsidR="00EE7281" w:rsidRPr="00B17E3B" w:rsidRDefault="00B95AF4" w:rsidP="00EE7281">
      <w:pPr>
        <w:spacing w:after="0" w:line="240" w:lineRule="auto"/>
        <w:rPr>
          <w:rFonts w:ascii="Times New Roman" w:hAnsi="Times New Roman" w:cs="Times New Roman"/>
          <w:color w:val="000000" w:themeColor="text1"/>
          <w:sz w:val="16"/>
          <w:szCs w:val="18"/>
          <w:bdr w:val="none" w:sz="0" w:space="0" w:color="auto" w:frame="1"/>
        </w:rPr>
      </w:pPr>
      <w:r w:rsidRPr="00B17E3B">
        <w:rPr>
          <w:rFonts w:ascii="Times New Roman" w:eastAsia="Times New Roman" w:hAnsi="Times New Roman" w:cs="Times New Roman"/>
          <w:smallCaps/>
          <w:color w:val="222222"/>
          <w:sz w:val="16"/>
          <w:szCs w:val="18"/>
          <w:shd w:val="clear" w:color="auto" w:fill="FFFFFF"/>
          <w:lang w:eastAsia="es-CO"/>
        </w:rPr>
        <w:t>Declaración de los derechos.</w:t>
      </w:r>
      <w:r w:rsidRPr="00B17E3B">
        <w:rPr>
          <w:rFonts w:ascii="Times New Roman" w:hAnsi="Times New Roman" w:cs="Times New Roman"/>
          <w:smallCaps/>
          <w:color w:val="000000" w:themeColor="text1"/>
          <w:sz w:val="16"/>
          <w:szCs w:val="18"/>
        </w:rPr>
        <w:t> </w:t>
      </w:r>
      <w:r w:rsidRPr="00B17E3B">
        <w:rPr>
          <w:rFonts w:ascii="Times New Roman" w:hAnsi="Times New Roman" w:cs="Times New Roman"/>
          <w:i/>
          <w:color w:val="000000" w:themeColor="text1"/>
          <w:sz w:val="16"/>
          <w:szCs w:val="18"/>
          <w:bdr w:val="none" w:sz="0" w:space="0" w:color="auto" w:frame="1"/>
        </w:rPr>
        <w:t>Declaración de los Derechos del Niño</w:t>
      </w:r>
      <w:r w:rsidRPr="00B17E3B">
        <w:rPr>
          <w:rFonts w:ascii="Times New Roman" w:hAnsi="Times New Roman" w:cs="Times New Roman"/>
          <w:color w:val="000000" w:themeColor="text1"/>
          <w:sz w:val="16"/>
          <w:szCs w:val="18"/>
          <w:bdr w:val="none" w:sz="0" w:space="0" w:color="auto" w:frame="1"/>
        </w:rPr>
        <w:t>. Vol. 2. 1959.</w:t>
      </w:r>
      <w:r w:rsidR="00EE7281" w:rsidRPr="00B17E3B">
        <w:rPr>
          <w:rFonts w:ascii="Times New Roman" w:hAnsi="Times New Roman" w:cs="Times New Roman"/>
          <w:color w:val="000000" w:themeColor="text1"/>
          <w:sz w:val="16"/>
          <w:szCs w:val="18"/>
          <w:bdr w:val="none" w:sz="0" w:space="0" w:color="auto" w:frame="1"/>
        </w:rPr>
        <w:t xml:space="preserve"> </w:t>
      </w:r>
    </w:p>
    <w:p w:rsidR="00EE7281" w:rsidRPr="00B17E3B" w:rsidRDefault="00B95AF4" w:rsidP="00EE7281">
      <w:pPr>
        <w:spacing w:after="0" w:line="240" w:lineRule="auto"/>
        <w:rPr>
          <w:rFonts w:ascii="Times New Roman" w:hAnsi="Times New Roman" w:cs="Times New Roman"/>
          <w:sz w:val="16"/>
          <w:szCs w:val="18"/>
        </w:rPr>
      </w:pPr>
      <w:r w:rsidRPr="00B17E3B">
        <w:rPr>
          <w:rFonts w:ascii="Times New Roman" w:hAnsi="Times New Roman" w:cs="Times New Roman"/>
          <w:smallCaps/>
          <w:color w:val="222222"/>
          <w:sz w:val="16"/>
          <w:szCs w:val="18"/>
          <w:shd w:val="clear" w:color="auto" w:fill="FFFFFF"/>
        </w:rPr>
        <w:t>Diccionario.pro</w:t>
      </w:r>
      <w:r w:rsidRPr="00B17E3B">
        <w:rPr>
          <w:rFonts w:ascii="Times New Roman" w:hAnsi="Times New Roman" w:cs="Times New Roman"/>
          <w:sz w:val="16"/>
          <w:szCs w:val="18"/>
        </w:rPr>
        <w:t xml:space="preserve">. </w:t>
      </w:r>
      <w:r w:rsidRPr="00B17E3B">
        <w:rPr>
          <w:rFonts w:ascii="Times New Roman" w:hAnsi="Times New Roman" w:cs="Times New Roman"/>
          <w:i/>
          <w:sz w:val="16"/>
          <w:szCs w:val="18"/>
        </w:rPr>
        <w:t xml:space="preserve">Isaac. </w:t>
      </w:r>
      <w:r w:rsidRPr="00B17E3B">
        <w:rPr>
          <w:rFonts w:ascii="Times New Roman" w:hAnsi="Times New Roman" w:cs="Times New Roman"/>
          <w:sz w:val="16"/>
          <w:szCs w:val="18"/>
        </w:rPr>
        <w:t>Disponible en: [</w:t>
      </w:r>
      <w:hyperlink r:id="rId18" w:history="1">
        <w:r w:rsidRPr="00B17E3B">
          <w:rPr>
            <w:rStyle w:val="Hipervnculo"/>
            <w:rFonts w:ascii="Times New Roman" w:hAnsi="Times New Roman" w:cs="Times New Roman"/>
            <w:sz w:val="16"/>
            <w:szCs w:val="18"/>
          </w:rPr>
          <w:t>https://diccionario.pro/wiki/Isaac</w:t>
        </w:r>
      </w:hyperlink>
      <w:r w:rsidRPr="00B17E3B">
        <w:rPr>
          <w:rFonts w:ascii="Times New Roman" w:hAnsi="Times New Roman" w:cs="Times New Roman"/>
          <w:sz w:val="16"/>
          <w:szCs w:val="18"/>
        </w:rPr>
        <w:t xml:space="preserve">]. </w:t>
      </w:r>
      <w:r w:rsidR="00EE7281" w:rsidRPr="00B17E3B">
        <w:rPr>
          <w:rFonts w:ascii="Times New Roman" w:hAnsi="Times New Roman" w:cs="Times New Roman"/>
          <w:sz w:val="16"/>
          <w:szCs w:val="18"/>
        </w:rPr>
        <w:t xml:space="preserve"> </w:t>
      </w:r>
    </w:p>
    <w:p w:rsidR="00EE7281" w:rsidRPr="00FE7285" w:rsidRDefault="00B95AF4" w:rsidP="00EE7281">
      <w:pPr>
        <w:spacing w:after="0" w:line="240" w:lineRule="auto"/>
        <w:rPr>
          <w:rFonts w:ascii="Times New Roman" w:hAnsi="Times New Roman" w:cs="Times New Roman"/>
          <w:sz w:val="16"/>
          <w:szCs w:val="18"/>
          <w:lang w:val="en-US"/>
        </w:rPr>
      </w:pPr>
      <w:proofErr w:type="gramStart"/>
      <w:r w:rsidRPr="00FE7285">
        <w:rPr>
          <w:rFonts w:ascii="Times New Roman" w:hAnsi="Times New Roman" w:cs="Times New Roman"/>
          <w:smallCaps/>
          <w:color w:val="222222"/>
          <w:sz w:val="16"/>
          <w:szCs w:val="18"/>
          <w:shd w:val="clear" w:color="auto" w:fill="FFFFFF"/>
          <w:lang w:val="en-US"/>
        </w:rPr>
        <w:t>Heckman, J.J. 2004</w:t>
      </w:r>
      <w:r w:rsidRPr="00B17E3B">
        <w:rPr>
          <w:rFonts w:ascii="Times New Roman" w:hAnsi="Times New Roman" w:cs="Times New Roman"/>
          <w:sz w:val="16"/>
          <w:szCs w:val="18"/>
          <w:lang w:val="en-US"/>
        </w:rPr>
        <w:t>.</w:t>
      </w:r>
      <w:proofErr w:type="gramEnd"/>
      <w:r w:rsidRPr="00B17E3B">
        <w:rPr>
          <w:rFonts w:ascii="Times New Roman" w:hAnsi="Times New Roman" w:cs="Times New Roman"/>
          <w:sz w:val="16"/>
          <w:szCs w:val="18"/>
          <w:lang w:val="en-US"/>
        </w:rPr>
        <w:t xml:space="preserve"> </w:t>
      </w:r>
      <w:r w:rsidRPr="00B17E3B">
        <w:rPr>
          <w:rFonts w:ascii="Times New Roman" w:hAnsi="Times New Roman" w:cs="Times New Roman"/>
          <w:i/>
          <w:sz w:val="16"/>
          <w:szCs w:val="18"/>
          <w:lang w:val="en-US"/>
        </w:rPr>
        <w:t xml:space="preserve">Invest in the Very Young. </w:t>
      </w:r>
      <w:proofErr w:type="gramStart"/>
      <w:r w:rsidRPr="00B17E3B">
        <w:rPr>
          <w:rFonts w:ascii="Times New Roman" w:hAnsi="Times New Roman" w:cs="Times New Roman"/>
          <w:i/>
          <w:sz w:val="16"/>
          <w:szCs w:val="18"/>
          <w:lang w:val="en-US"/>
        </w:rPr>
        <w:t>Center of Excellence for Early Childhood Development.</w:t>
      </w:r>
      <w:proofErr w:type="gramEnd"/>
      <w:r w:rsidRPr="00B17E3B">
        <w:rPr>
          <w:rFonts w:ascii="Times New Roman" w:hAnsi="Times New Roman" w:cs="Times New Roman"/>
          <w:i/>
          <w:sz w:val="16"/>
          <w:szCs w:val="18"/>
          <w:lang w:val="en-US"/>
        </w:rPr>
        <w:t xml:space="preserve"> </w:t>
      </w:r>
      <w:proofErr w:type="gramStart"/>
      <w:r w:rsidRPr="00FE7285">
        <w:rPr>
          <w:rFonts w:ascii="Times New Roman" w:hAnsi="Times New Roman" w:cs="Times New Roman"/>
          <w:i/>
          <w:sz w:val="16"/>
          <w:szCs w:val="18"/>
          <w:lang w:val="en-US"/>
        </w:rPr>
        <w:t>Encyclopedia on Early Childhood Development.</w:t>
      </w:r>
      <w:proofErr w:type="gramEnd"/>
      <w:r w:rsidRPr="00FE7285">
        <w:rPr>
          <w:rFonts w:ascii="Times New Roman" w:hAnsi="Times New Roman" w:cs="Times New Roman"/>
          <w:sz w:val="16"/>
          <w:szCs w:val="18"/>
          <w:lang w:val="en-US"/>
        </w:rPr>
        <w:t xml:space="preserve"> Web: http://www.excellence-earlychildhood.ca/documents/HeckmanANG.pdf. </w:t>
      </w:r>
      <w:r w:rsidR="00EE7281" w:rsidRPr="00FE7285">
        <w:rPr>
          <w:rFonts w:ascii="Times New Roman" w:hAnsi="Times New Roman" w:cs="Times New Roman"/>
          <w:sz w:val="16"/>
          <w:szCs w:val="18"/>
          <w:lang w:val="en-US"/>
        </w:rPr>
        <w:t xml:space="preserve"> </w:t>
      </w:r>
    </w:p>
    <w:p w:rsidR="00B95AF4" w:rsidRPr="00B17E3B" w:rsidRDefault="00B95AF4" w:rsidP="00EE7281">
      <w:pPr>
        <w:spacing w:after="0" w:line="240" w:lineRule="auto"/>
        <w:rPr>
          <w:rFonts w:ascii="Times New Roman" w:hAnsi="Times New Roman" w:cs="Times New Roman"/>
          <w:smallCaps/>
          <w:color w:val="000000" w:themeColor="text1"/>
          <w:sz w:val="16"/>
          <w:szCs w:val="18"/>
        </w:rPr>
      </w:pPr>
      <w:r w:rsidRPr="00B17E3B">
        <w:rPr>
          <w:rFonts w:ascii="Times New Roman" w:eastAsia="Times New Roman" w:hAnsi="Times New Roman" w:cs="Times New Roman"/>
          <w:smallCaps/>
          <w:color w:val="222222"/>
          <w:sz w:val="16"/>
          <w:szCs w:val="18"/>
          <w:shd w:val="clear" w:color="auto" w:fill="FFFFFF"/>
          <w:lang w:eastAsia="es-CO"/>
        </w:rPr>
        <w:t>Ministerio federal de Trabajo y Asuntos Sociales de Alemania</w:t>
      </w:r>
      <w:r w:rsidRPr="00B17E3B">
        <w:rPr>
          <w:rFonts w:ascii="Times New Roman" w:hAnsi="Times New Roman" w:cs="Times New Roman"/>
          <w:smallCaps/>
          <w:color w:val="000000" w:themeColor="text1"/>
          <w:sz w:val="16"/>
          <w:szCs w:val="18"/>
        </w:rPr>
        <w:t xml:space="preserve">, </w:t>
      </w:r>
      <w:r w:rsidRPr="00B17E3B">
        <w:rPr>
          <w:rFonts w:ascii="Times New Roman" w:hAnsi="Times New Roman" w:cs="Times New Roman"/>
          <w:i/>
          <w:smallCaps/>
          <w:color w:val="000000" w:themeColor="text1"/>
          <w:sz w:val="16"/>
          <w:szCs w:val="18"/>
        </w:rPr>
        <w:t>S</w:t>
      </w:r>
      <w:r w:rsidRPr="00B17E3B">
        <w:rPr>
          <w:rFonts w:ascii="Times New Roman" w:hAnsi="Times New Roman" w:cs="Times New Roman"/>
          <w:i/>
          <w:color w:val="000000" w:themeColor="text1"/>
          <w:sz w:val="16"/>
          <w:szCs w:val="18"/>
          <w:bdr w:val="none" w:sz="0" w:space="0" w:color="auto" w:frame="1"/>
        </w:rPr>
        <w:t>eguridad social en resumen</w:t>
      </w:r>
      <w:r w:rsidRPr="00B17E3B">
        <w:rPr>
          <w:rFonts w:ascii="Times New Roman" w:hAnsi="Times New Roman" w:cs="Times New Roman"/>
          <w:color w:val="000000" w:themeColor="text1"/>
          <w:sz w:val="16"/>
          <w:szCs w:val="18"/>
          <w:bdr w:val="none" w:sz="0" w:space="0" w:color="auto" w:frame="1"/>
        </w:rPr>
        <w:t>. P. 110. (2018). Disponible en [</w:t>
      </w:r>
      <w:hyperlink r:id="rId19" w:history="1">
        <w:r w:rsidRPr="00B17E3B">
          <w:rPr>
            <w:rStyle w:val="Hipervnculo"/>
            <w:rFonts w:ascii="Times New Roman" w:hAnsi="Times New Roman" w:cs="Times New Roman"/>
            <w:sz w:val="16"/>
            <w:szCs w:val="18"/>
            <w:bdr w:val="none" w:sz="0" w:space="0" w:color="auto" w:frame="1"/>
          </w:rPr>
          <w:t>http://www.bmas.de/SharedDocs/Downloads/DE/PDF-Publikationen/a997-soziale-sicherung-gesamt-spanisch.pdf?__blob=publicationFile</w:t>
        </w:r>
      </w:hyperlink>
      <w:r w:rsidRPr="00B17E3B">
        <w:rPr>
          <w:rFonts w:ascii="Times New Roman" w:hAnsi="Times New Roman" w:cs="Times New Roman"/>
          <w:color w:val="000000" w:themeColor="text1"/>
          <w:sz w:val="16"/>
          <w:szCs w:val="18"/>
          <w:bdr w:val="none" w:sz="0" w:space="0" w:color="auto" w:frame="1"/>
        </w:rPr>
        <w:t xml:space="preserve">]. </w:t>
      </w:r>
    </w:p>
    <w:p w:rsidR="00EE7281" w:rsidRPr="00B17E3B" w:rsidRDefault="00B95AF4" w:rsidP="00EE7281">
      <w:pPr>
        <w:spacing w:after="0" w:line="240" w:lineRule="auto"/>
        <w:jc w:val="both"/>
        <w:rPr>
          <w:rFonts w:ascii="Times New Roman" w:hAnsi="Times New Roman" w:cs="Times New Roman"/>
          <w:smallCaps/>
          <w:color w:val="000000" w:themeColor="text1"/>
          <w:sz w:val="16"/>
          <w:szCs w:val="18"/>
        </w:rPr>
      </w:pPr>
      <w:r w:rsidRPr="00B17E3B">
        <w:rPr>
          <w:rFonts w:ascii="Times New Roman" w:eastAsia="Times New Roman" w:hAnsi="Times New Roman" w:cs="Times New Roman"/>
          <w:smallCaps/>
          <w:color w:val="222222"/>
          <w:sz w:val="16"/>
          <w:szCs w:val="18"/>
          <w:shd w:val="clear" w:color="auto" w:fill="FFFFFF"/>
          <w:lang w:eastAsia="es-CO"/>
        </w:rPr>
        <w:t>Ministerio der sanidad, servicios sociales e igualdad</w:t>
      </w:r>
      <w:r w:rsidRPr="00B17E3B">
        <w:rPr>
          <w:rFonts w:ascii="Times New Roman" w:hAnsi="Times New Roman" w:cs="Times New Roman"/>
          <w:smallCaps/>
          <w:color w:val="000000" w:themeColor="text1"/>
          <w:sz w:val="16"/>
          <w:szCs w:val="18"/>
        </w:rPr>
        <w:t>.</w:t>
      </w:r>
      <w:r w:rsidRPr="00B17E3B">
        <w:rPr>
          <w:rFonts w:ascii="Times New Roman" w:hAnsi="Times New Roman" w:cs="Times New Roman"/>
          <w:sz w:val="16"/>
          <w:szCs w:val="18"/>
        </w:rPr>
        <w:t xml:space="preserve"> </w:t>
      </w:r>
      <w:r w:rsidRPr="00B17E3B">
        <w:rPr>
          <w:rFonts w:ascii="Times New Roman" w:hAnsi="Times New Roman" w:cs="Times New Roman"/>
          <w:i/>
          <w:color w:val="000000" w:themeColor="text1"/>
          <w:sz w:val="16"/>
          <w:szCs w:val="18"/>
          <w:bdr w:val="none" w:sz="0" w:space="0" w:color="auto" w:frame="1"/>
        </w:rPr>
        <w:t>Guía de ayudas sociales y servicios para las familias, España</w:t>
      </w:r>
      <w:r w:rsidRPr="00B17E3B">
        <w:rPr>
          <w:rFonts w:ascii="Times New Roman" w:hAnsi="Times New Roman" w:cs="Times New Roman"/>
          <w:smallCaps/>
          <w:color w:val="000000" w:themeColor="text1"/>
          <w:sz w:val="16"/>
          <w:szCs w:val="18"/>
        </w:rPr>
        <w:t>. (2016). P.33.  Disponible en: [</w:t>
      </w:r>
      <w:hyperlink r:id="rId20" w:history="1">
        <w:r w:rsidRPr="00B17E3B">
          <w:rPr>
            <w:rStyle w:val="Hipervnculo"/>
            <w:rFonts w:ascii="Times New Roman" w:hAnsi="Times New Roman" w:cs="Times New Roman"/>
            <w:smallCaps/>
            <w:sz w:val="16"/>
            <w:szCs w:val="18"/>
          </w:rPr>
          <w:t>https://www.mscbs.gob.es/ssi/familiasInfancia/docs/2016_GUIA_FAMILIAS.pdf</w:t>
        </w:r>
      </w:hyperlink>
      <w:r w:rsidRPr="00B17E3B">
        <w:rPr>
          <w:rFonts w:ascii="Times New Roman" w:hAnsi="Times New Roman" w:cs="Times New Roman"/>
          <w:smallCaps/>
          <w:color w:val="000000" w:themeColor="text1"/>
          <w:sz w:val="16"/>
          <w:szCs w:val="18"/>
        </w:rPr>
        <w:t xml:space="preserve"> ]. </w:t>
      </w:r>
    </w:p>
    <w:p w:rsidR="00EE7281" w:rsidRPr="00B17E3B" w:rsidRDefault="00B95AF4" w:rsidP="00EE7281">
      <w:pPr>
        <w:spacing w:after="0" w:line="240" w:lineRule="auto"/>
        <w:jc w:val="both"/>
        <w:rPr>
          <w:rFonts w:ascii="Times New Roman" w:hAnsi="Times New Roman" w:cs="Times New Roman"/>
          <w:color w:val="000000" w:themeColor="text1"/>
          <w:sz w:val="16"/>
          <w:szCs w:val="18"/>
          <w:bdr w:val="none" w:sz="0" w:space="0" w:color="auto" w:frame="1"/>
        </w:rPr>
      </w:pPr>
      <w:r w:rsidRPr="00B17E3B">
        <w:rPr>
          <w:rFonts w:ascii="Times New Roman" w:eastAsia="Times New Roman" w:hAnsi="Times New Roman" w:cs="Times New Roman"/>
          <w:smallCaps/>
          <w:color w:val="222222"/>
          <w:sz w:val="16"/>
          <w:szCs w:val="18"/>
          <w:shd w:val="clear" w:color="auto" w:fill="FFFFFF"/>
          <w:lang w:eastAsia="es-CO"/>
        </w:rPr>
        <w:t>Pacto Internacional de Derechos Civiles y Políticos</w:t>
      </w:r>
      <w:r w:rsidRPr="00B17E3B">
        <w:rPr>
          <w:rFonts w:ascii="Times New Roman" w:hAnsi="Times New Roman" w:cs="Times New Roman"/>
          <w:color w:val="222222"/>
          <w:sz w:val="16"/>
          <w:szCs w:val="18"/>
          <w:shd w:val="clear" w:color="auto" w:fill="FFFFFF"/>
        </w:rPr>
        <w:t>. </w:t>
      </w:r>
      <w:r w:rsidRPr="00B17E3B">
        <w:rPr>
          <w:rFonts w:ascii="Times New Roman" w:hAnsi="Times New Roman" w:cs="Times New Roman"/>
          <w:color w:val="000000" w:themeColor="text1"/>
          <w:sz w:val="16"/>
          <w:szCs w:val="18"/>
          <w:bdr w:val="none" w:sz="0" w:space="0" w:color="auto" w:frame="1"/>
        </w:rPr>
        <w:t>LEY 74 DE 1968. (</w:t>
      </w:r>
      <w:proofErr w:type="gramStart"/>
      <w:r w:rsidRPr="00B17E3B">
        <w:rPr>
          <w:rFonts w:ascii="Times New Roman" w:hAnsi="Times New Roman" w:cs="Times New Roman"/>
          <w:color w:val="000000" w:themeColor="text1"/>
          <w:sz w:val="16"/>
          <w:szCs w:val="18"/>
          <w:bdr w:val="none" w:sz="0" w:space="0" w:color="auto" w:frame="1"/>
        </w:rPr>
        <w:t>diciembre</w:t>
      </w:r>
      <w:proofErr w:type="gramEnd"/>
      <w:r w:rsidRPr="00B17E3B">
        <w:rPr>
          <w:rFonts w:ascii="Times New Roman" w:hAnsi="Times New Roman" w:cs="Times New Roman"/>
          <w:color w:val="000000" w:themeColor="text1"/>
          <w:sz w:val="16"/>
          <w:szCs w:val="18"/>
          <w:bdr w:val="none" w:sz="0" w:space="0" w:color="auto" w:frame="1"/>
        </w:rPr>
        <w:t> 26) Diario Oficial. Año CV. N. 32682. 31, diciembre, 1968. P. 3. Disponible en: [</w:t>
      </w:r>
      <w:hyperlink r:id="rId21" w:history="1">
        <w:r w:rsidRPr="00B17E3B">
          <w:rPr>
            <w:rStyle w:val="Hipervnculo"/>
            <w:rFonts w:ascii="Times New Roman" w:hAnsi="Times New Roman" w:cs="Times New Roman"/>
            <w:sz w:val="16"/>
            <w:szCs w:val="18"/>
            <w:bdr w:val="none" w:sz="0" w:space="0" w:color="auto" w:frame="1"/>
          </w:rPr>
          <w:t>http://www.suin-juriscol.gov.co/clp/contenidos.dll/Leyes/1622486?fn=document-frame.htm$f=templates$3.0</w:t>
        </w:r>
      </w:hyperlink>
      <w:r w:rsidRPr="00B17E3B">
        <w:rPr>
          <w:rFonts w:ascii="Times New Roman" w:hAnsi="Times New Roman" w:cs="Times New Roman"/>
          <w:color w:val="000000" w:themeColor="text1"/>
          <w:sz w:val="16"/>
          <w:szCs w:val="18"/>
          <w:bdr w:val="none" w:sz="0" w:space="0" w:color="auto" w:frame="1"/>
        </w:rPr>
        <w:t>].</w:t>
      </w:r>
    </w:p>
    <w:p w:rsidR="00EE7281" w:rsidRPr="00B17E3B" w:rsidRDefault="00B95AF4" w:rsidP="00EE7281">
      <w:pPr>
        <w:spacing w:after="0" w:line="240" w:lineRule="auto"/>
        <w:jc w:val="both"/>
        <w:rPr>
          <w:rFonts w:ascii="Times New Roman" w:hAnsi="Times New Roman" w:cs="Times New Roman"/>
          <w:sz w:val="16"/>
          <w:szCs w:val="18"/>
        </w:rPr>
      </w:pPr>
      <w:r w:rsidRPr="00B17E3B">
        <w:rPr>
          <w:rFonts w:ascii="Times New Roman" w:hAnsi="Times New Roman" w:cs="Times New Roman"/>
          <w:smallCaps/>
          <w:color w:val="222222"/>
          <w:sz w:val="16"/>
          <w:szCs w:val="18"/>
          <w:shd w:val="clear" w:color="auto" w:fill="FFFFFF"/>
        </w:rPr>
        <w:t>Parlamento europeo</w:t>
      </w:r>
      <w:r w:rsidRPr="00B17E3B">
        <w:rPr>
          <w:rFonts w:ascii="Times New Roman" w:hAnsi="Times New Roman" w:cs="Times New Roman"/>
          <w:sz w:val="16"/>
          <w:szCs w:val="18"/>
        </w:rPr>
        <w:t>, Carta Europea de los niños hospitalizados, Diario Oficial de las Comunidades Europeas. 13 mayo 1986. Disponible en [</w:t>
      </w:r>
      <w:hyperlink r:id="rId22" w:history="1">
        <w:r w:rsidRPr="00B17E3B">
          <w:rPr>
            <w:rStyle w:val="Hipervnculo"/>
            <w:rFonts w:ascii="Times New Roman" w:hAnsi="Times New Roman" w:cs="Times New Roman"/>
            <w:sz w:val="16"/>
            <w:szCs w:val="18"/>
          </w:rPr>
          <w:t>http://www3.gobiernodecanarias.org/sanidad/scs/content/35053fc9-3238-11e2-bbac-2df7f25ac448/cartaeuropea.pdf</w:t>
        </w:r>
      </w:hyperlink>
      <w:r w:rsidRPr="00B17E3B">
        <w:rPr>
          <w:rFonts w:ascii="Times New Roman" w:hAnsi="Times New Roman" w:cs="Times New Roman"/>
          <w:sz w:val="16"/>
          <w:szCs w:val="18"/>
        </w:rPr>
        <w:t xml:space="preserve">]. </w:t>
      </w:r>
    </w:p>
    <w:p w:rsidR="00EE7281" w:rsidRPr="00B17E3B" w:rsidRDefault="00B95AF4" w:rsidP="00EE7281">
      <w:pPr>
        <w:spacing w:after="0" w:line="240" w:lineRule="auto"/>
        <w:jc w:val="both"/>
        <w:rPr>
          <w:rFonts w:ascii="Times New Roman" w:hAnsi="Times New Roman" w:cs="Times New Roman"/>
          <w:color w:val="222222"/>
          <w:sz w:val="16"/>
          <w:szCs w:val="18"/>
          <w:shd w:val="clear" w:color="auto" w:fill="FFFFFF"/>
        </w:rPr>
      </w:pPr>
      <w:r w:rsidRPr="00B17E3B">
        <w:rPr>
          <w:rFonts w:ascii="Times New Roman" w:hAnsi="Times New Roman" w:cs="Times New Roman"/>
          <w:smallCaps/>
          <w:color w:val="222222"/>
          <w:sz w:val="16"/>
          <w:szCs w:val="18"/>
          <w:shd w:val="clear" w:color="auto" w:fill="FFFFFF"/>
        </w:rPr>
        <w:t>Pérez, Encarnación Hernández, and José Antonio Rabadán Rubio</w:t>
      </w:r>
      <w:r w:rsidRPr="00B17E3B">
        <w:rPr>
          <w:rFonts w:ascii="Times New Roman" w:hAnsi="Times New Roman" w:cs="Times New Roman"/>
          <w:color w:val="222222"/>
          <w:sz w:val="16"/>
          <w:szCs w:val="18"/>
          <w:shd w:val="clear" w:color="auto" w:fill="FFFFFF"/>
        </w:rPr>
        <w:t>. "La hospitalización: un paréntesis en la vida del niño. Atención educativa en población infantil hospitalizada." </w:t>
      </w:r>
      <w:r w:rsidRPr="00B17E3B">
        <w:rPr>
          <w:rFonts w:ascii="Times New Roman" w:hAnsi="Times New Roman" w:cs="Times New Roman"/>
          <w:i/>
          <w:iCs/>
          <w:color w:val="222222"/>
          <w:sz w:val="16"/>
          <w:szCs w:val="18"/>
          <w:shd w:val="clear" w:color="auto" w:fill="FFFFFF"/>
        </w:rPr>
        <w:t>Perspectiva Educacional</w:t>
      </w:r>
      <w:r w:rsidRPr="00B17E3B">
        <w:rPr>
          <w:rFonts w:ascii="Times New Roman" w:hAnsi="Times New Roman" w:cs="Times New Roman"/>
          <w:color w:val="222222"/>
          <w:sz w:val="16"/>
          <w:szCs w:val="18"/>
          <w:shd w:val="clear" w:color="auto" w:fill="FFFFFF"/>
        </w:rPr>
        <w:t> 52.1 (2013): 167-181. Disponible en: [</w:t>
      </w:r>
      <w:hyperlink r:id="rId23" w:history="1">
        <w:r w:rsidRPr="00B17E3B">
          <w:rPr>
            <w:rStyle w:val="Hipervnculo"/>
            <w:rFonts w:ascii="Times New Roman" w:hAnsi="Times New Roman" w:cs="Times New Roman"/>
            <w:sz w:val="16"/>
            <w:szCs w:val="18"/>
            <w:shd w:val="clear" w:color="auto" w:fill="FFFFFF"/>
          </w:rPr>
          <w:t>https://dialnet.unirioja.es/servlet/articulo?codigo=4174389</w:t>
        </w:r>
      </w:hyperlink>
      <w:r w:rsidRPr="00B17E3B">
        <w:rPr>
          <w:rFonts w:ascii="Times New Roman" w:hAnsi="Times New Roman" w:cs="Times New Roman"/>
          <w:color w:val="222222"/>
          <w:sz w:val="16"/>
          <w:szCs w:val="18"/>
          <w:shd w:val="clear" w:color="auto" w:fill="FFFFFF"/>
        </w:rPr>
        <w:t xml:space="preserve">]. </w:t>
      </w:r>
    </w:p>
    <w:p w:rsidR="00EE7281" w:rsidRPr="00B17E3B" w:rsidRDefault="00B95AF4" w:rsidP="00EE7281">
      <w:pPr>
        <w:spacing w:after="0" w:line="240" w:lineRule="auto"/>
        <w:jc w:val="both"/>
        <w:rPr>
          <w:rFonts w:ascii="Times New Roman" w:hAnsi="Times New Roman" w:cs="Times New Roman"/>
          <w:color w:val="222222"/>
          <w:sz w:val="16"/>
          <w:szCs w:val="18"/>
          <w:shd w:val="clear" w:color="auto" w:fill="FFFFFF"/>
        </w:rPr>
      </w:pPr>
      <w:r w:rsidRPr="00B17E3B">
        <w:rPr>
          <w:rFonts w:ascii="Times New Roman" w:hAnsi="Times New Roman" w:cs="Times New Roman"/>
          <w:smallCaps/>
          <w:color w:val="222222"/>
          <w:sz w:val="16"/>
          <w:szCs w:val="18"/>
          <w:shd w:val="clear" w:color="auto" w:fill="FFFFFF"/>
          <w:lang w:val="en-US"/>
        </w:rPr>
        <w:t>Ratey, John J., and Juan Pedro Campos</w:t>
      </w:r>
      <w:r w:rsidRPr="00B17E3B">
        <w:rPr>
          <w:rFonts w:ascii="Times New Roman" w:hAnsi="Times New Roman" w:cs="Times New Roman"/>
          <w:color w:val="222222"/>
          <w:sz w:val="16"/>
          <w:szCs w:val="18"/>
          <w:shd w:val="clear" w:color="auto" w:fill="FFFFFF"/>
          <w:lang w:val="en-US"/>
        </w:rPr>
        <w:t>. </w:t>
      </w:r>
      <w:r w:rsidRPr="00B17E3B">
        <w:rPr>
          <w:rFonts w:ascii="Times New Roman" w:hAnsi="Times New Roman" w:cs="Times New Roman"/>
          <w:i/>
          <w:iCs/>
          <w:color w:val="222222"/>
          <w:sz w:val="16"/>
          <w:szCs w:val="18"/>
          <w:shd w:val="clear" w:color="auto" w:fill="FFFFFF"/>
        </w:rPr>
        <w:t>El cerebro: manual de instrucciones</w:t>
      </w:r>
      <w:r w:rsidRPr="00B17E3B">
        <w:rPr>
          <w:rFonts w:ascii="Times New Roman" w:hAnsi="Times New Roman" w:cs="Times New Roman"/>
          <w:color w:val="222222"/>
          <w:sz w:val="16"/>
          <w:szCs w:val="18"/>
          <w:shd w:val="clear" w:color="auto" w:fill="FFFFFF"/>
        </w:rPr>
        <w:t>. Debolsillo, 2003. P. 27. Disponible en [</w:t>
      </w:r>
      <w:hyperlink r:id="rId24" w:history="1">
        <w:r w:rsidRPr="00B17E3B">
          <w:rPr>
            <w:rStyle w:val="Hipervnculo"/>
            <w:rFonts w:ascii="Times New Roman" w:hAnsi="Times New Roman" w:cs="Times New Roman"/>
            <w:sz w:val="16"/>
            <w:szCs w:val="18"/>
            <w:shd w:val="clear" w:color="auto" w:fill="FFFFFF"/>
          </w:rPr>
          <w:t>https://www.neuquen.edu.ar//wp-content/uploads/2017/10/Libro-Cerebro-Manual-de-Instrucciones-John-J.-Ratey.pdf</w:t>
        </w:r>
      </w:hyperlink>
      <w:r w:rsidRPr="00B17E3B">
        <w:rPr>
          <w:rFonts w:ascii="Times New Roman" w:hAnsi="Times New Roman" w:cs="Times New Roman"/>
          <w:color w:val="222222"/>
          <w:sz w:val="16"/>
          <w:szCs w:val="18"/>
          <w:shd w:val="clear" w:color="auto" w:fill="FFFFFF"/>
        </w:rPr>
        <w:t xml:space="preserve">]. </w:t>
      </w:r>
    </w:p>
    <w:p w:rsidR="00EE7281" w:rsidRPr="00B17E3B" w:rsidRDefault="00B95AF4" w:rsidP="00EE7281">
      <w:pPr>
        <w:spacing w:after="0" w:line="240" w:lineRule="auto"/>
        <w:jc w:val="both"/>
        <w:rPr>
          <w:rFonts w:ascii="Times New Roman" w:hAnsi="Times New Roman" w:cs="Times New Roman"/>
          <w:i/>
          <w:spacing w:val="-2"/>
          <w:sz w:val="16"/>
          <w:szCs w:val="18"/>
          <w:lang w:val="es-ES_tradnl"/>
        </w:rPr>
      </w:pPr>
      <w:r w:rsidRPr="00B17E3B">
        <w:rPr>
          <w:rFonts w:ascii="Times New Roman" w:eastAsia="Times New Roman" w:hAnsi="Times New Roman" w:cs="Times New Roman"/>
          <w:smallCaps/>
          <w:color w:val="222222"/>
          <w:sz w:val="16"/>
          <w:szCs w:val="18"/>
          <w:shd w:val="clear" w:color="auto" w:fill="FFFFFF"/>
          <w:lang w:eastAsia="es-CO"/>
        </w:rPr>
        <w:t>República de Chile</w:t>
      </w:r>
      <w:r w:rsidRPr="00B17E3B">
        <w:rPr>
          <w:rFonts w:ascii="Times New Roman" w:hAnsi="Times New Roman" w:cs="Times New Roman"/>
          <w:smallCaps/>
          <w:color w:val="000000" w:themeColor="text1"/>
          <w:sz w:val="16"/>
          <w:szCs w:val="18"/>
        </w:rPr>
        <w:t>.</w:t>
      </w:r>
      <w:r w:rsidRPr="00B17E3B">
        <w:rPr>
          <w:rFonts w:ascii="Times New Roman" w:hAnsi="Times New Roman" w:cs="Times New Roman"/>
          <w:sz w:val="16"/>
          <w:szCs w:val="18"/>
        </w:rPr>
        <w:t xml:space="preserve"> </w:t>
      </w:r>
      <w:r w:rsidRPr="00B17E3B">
        <w:rPr>
          <w:rFonts w:ascii="Times New Roman" w:hAnsi="Times New Roman" w:cs="Times New Roman"/>
          <w:i/>
          <w:color w:val="000000" w:themeColor="text1"/>
          <w:sz w:val="16"/>
          <w:szCs w:val="18"/>
          <w:bdr w:val="none" w:sz="0" w:space="0" w:color="auto" w:frame="1"/>
        </w:rPr>
        <w:t>Ley 20.535 por medio de la cual se concede permiso a los padres de hijos con discapacidad, para ausentarse del trabajo.</w:t>
      </w:r>
      <w:r w:rsidRPr="00B17E3B">
        <w:rPr>
          <w:rFonts w:ascii="Times New Roman" w:hAnsi="Times New Roman" w:cs="Times New Roman"/>
          <w:color w:val="000000" w:themeColor="text1"/>
          <w:sz w:val="16"/>
          <w:szCs w:val="18"/>
          <w:bdr w:val="none" w:sz="0" w:space="0" w:color="auto" w:frame="1"/>
        </w:rPr>
        <w:t xml:space="preserve"> Disponible en:</w:t>
      </w:r>
      <w:r w:rsidRPr="00B17E3B">
        <w:rPr>
          <w:rFonts w:ascii="Times New Roman" w:hAnsi="Times New Roman" w:cs="Times New Roman"/>
          <w:i/>
          <w:spacing w:val="-2"/>
          <w:sz w:val="16"/>
          <w:szCs w:val="18"/>
          <w:lang w:val="es-ES_tradnl"/>
        </w:rPr>
        <w:t xml:space="preserve"> [</w:t>
      </w:r>
      <w:hyperlink r:id="rId25" w:history="1">
        <w:r w:rsidRPr="00B17E3B">
          <w:rPr>
            <w:rStyle w:val="Hipervnculo"/>
            <w:rFonts w:ascii="Times New Roman" w:hAnsi="Times New Roman" w:cs="Times New Roman"/>
            <w:i/>
            <w:spacing w:val="-2"/>
            <w:sz w:val="16"/>
            <w:szCs w:val="18"/>
            <w:lang w:val="es-ES_tradnl"/>
          </w:rPr>
          <w:t>https://www.leychile.cl/Navegar?idNorma=1030318&amp;idVersion=2011-10-03</w:t>
        </w:r>
      </w:hyperlink>
      <w:r w:rsidRPr="00B17E3B">
        <w:rPr>
          <w:rFonts w:ascii="Times New Roman" w:hAnsi="Times New Roman" w:cs="Times New Roman"/>
          <w:i/>
          <w:spacing w:val="-2"/>
          <w:sz w:val="16"/>
          <w:szCs w:val="18"/>
          <w:lang w:val="es-ES_tradnl"/>
        </w:rPr>
        <w:t xml:space="preserve"> ].</w:t>
      </w:r>
    </w:p>
    <w:p w:rsidR="00EE7281" w:rsidRPr="00B17E3B" w:rsidRDefault="00B95AF4" w:rsidP="00EE7281">
      <w:pPr>
        <w:spacing w:after="0" w:line="240" w:lineRule="auto"/>
        <w:jc w:val="both"/>
        <w:rPr>
          <w:rFonts w:ascii="Times New Roman" w:hAnsi="Times New Roman" w:cs="Times New Roman"/>
          <w:smallCaps/>
          <w:color w:val="000000" w:themeColor="text1"/>
          <w:sz w:val="16"/>
          <w:szCs w:val="18"/>
        </w:rPr>
      </w:pPr>
      <w:r w:rsidRPr="00B17E3B">
        <w:rPr>
          <w:rFonts w:ascii="Times New Roman" w:eastAsia="Times New Roman" w:hAnsi="Times New Roman" w:cs="Times New Roman"/>
          <w:smallCaps/>
          <w:color w:val="222222"/>
          <w:sz w:val="16"/>
          <w:szCs w:val="18"/>
          <w:shd w:val="clear" w:color="auto" w:fill="FFFFFF"/>
          <w:lang w:eastAsia="es-CO"/>
        </w:rPr>
        <w:t>República de Colombia, Constitución Política</w:t>
      </w:r>
      <w:r w:rsidRPr="00B17E3B">
        <w:rPr>
          <w:rFonts w:ascii="Times New Roman" w:hAnsi="Times New Roman" w:cs="Times New Roman"/>
          <w:smallCaps/>
          <w:color w:val="000000" w:themeColor="text1"/>
          <w:sz w:val="16"/>
          <w:szCs w:val="18"/>
        </w:rPr>
        <w:t>, art. 44. Disponible en: [</w:t>
      </w:r>
      <w:hyperlink r:id="rId26" w:anchor="44" w:history="1">
        <w:r w:rsidRPr="00B17E3B">
          <w:rPr>
            <w:rStyle w:val="Hipervnculo"/>
            <w:rFonts w:ascii="Times New Roman" w:hAnsi="Times New Roman" w:cs="Times New Roman"/>
            <w:smallCaps/>
            <w:sz w:val="16"/>
            <w:szCs w:val="18"/>
          </w:rPr>
          <w:t>http://www.secretariasenado.gov.co/senado/basedoc/constitucion_politica_1991_pr001.html#44</w:t>
        </w:r>
      </w:hyperlink>
      <w:r w:rsidRPr="00B17E3B">
        <w:rPr>
          <w:rFonts w:ascii="Times New Roman" w:hAnsi="Times New Roman" w:cs="Times New Roman"/>
          <w:smallCaps/>
          <w:color w:val="000000" w:themeColor="text1"/>
          <w:sz w:val="16"/>
          <w:szCs w:val="18"/>
        </w:rPr>
        <w:t>].</w:t>
      </w:r>
      <w:r w:rsidR="00EE7281" w:rsidRPr="00B17E3B">
        <w:rPr>
          <w:rFonts w:ascii="Times New Roman" w:hAnsi="Times New Roman" w:cs="Times New Roman"/>
          <w:smallCaps/>
          <w:color w:val="000000" w:themeColor="text1"/>
          <w:sz w:val="16"/>
          <w:szCs w:val="18"/>
        </w:rPr>
        <w:t xml:space="preserve"> </w:t>
      </w:r>
    </w:p>
    <w:p w:rsidR="002152E2" w:rsidRPr="00B17E3B" w:rsidRDefault="00B95AF4" w:rsidP="00EE7281">
      <w:pPr>
        <w:spacing w:after="0" w:line="240" w:lineRule="auto"/>
        <w:jc w:val="both"/>
        <w:rPr>
          <w:rFonts w:ascii="Times New Roman" w:hAnsi="Times New Roman" w:cs="Times New Roman"/>
          <w:sz w:val="16"/>
          <w:szCs w:val="18"/>
        </w:rPr>
      </w:pPr>
      <w:r w:rsidRPr="00B17E3B">
        <w:rPr>
          <w:rFonts w:ascii="Times New Roman" w:hAnsi="Times New Roman" w:cs="Times New Roman"/>
          <w:smallCaps/>
          <w:color w:val="222222"/>
          <w:sz w:val="16"/>
          <w:szCs w:val="18"/>
          <w:shd w:val="clear" w:color="auto" w:fill="FFFFFF"/>
        </w:rPr>
        <w:t>UNICEF.</w:t>
      </w:r>
      <w:r w:rsidRPr="00B17E3B">
        <w:rPr>
          <w:rFonts w:ascii="Times New Roman" w:hAnsi="Times New Roman" w:cs="Times New Roman"/>
          <w:sz w:val="16"/>
          <w:szCs w:val="18"/>
        </w:rPr>
        <w:t xml:space="preserve"> 2006a. Primera Infancia. La primera infancia crea el capital humano. Disponible en: [http://www.unicef.org/sapanish/earlychildhood/index_humancapital.html]</w:t>
      </w:r>
      <w:r w:rsidR="00EE7281" w:rsidRPr="00B17E3B">
        <w:rPr>
          <w:rFonts w:ascii="Times New Roman" w:hAnsi="Times New Roman" w:cs="Times New Roman"/>
          <w:sz w:val="16"/>
          <w:szCs w:val="18"/>
        </w:rPr>
        <w:t>.</w:t>
      </w:r>
      <w:r w:rsidRPr="00B17E3B">
        <w:rPr>
          <w:rFonts w:ascii="Times New Roman" w:hAnsi="Times New Roman" w:cs="Times New Roman"/>
          <w:sz w:val="16"/>
          <w:szCs w:val="18"/>
        </w:rPr>
        <w:t xml:space="preserve"> </w:t>
      </w:r>
    </w:p>
    <w:p w:rsidR="00B95AF4" w:rsidRPr="00B17E3B" w:rsidRDefault="002152E2" w:rsidP="00EE7281">
      <w:pPr>
        <w:spacing w:after="0" w:line="240" w:lineRule="auto"/>
        <w:jc w:val="both"/>
        <w:rPr>
          <w:rFonts w:ascii="Times New Roman" w:hAnsi="Times New Roman" w:cs="Times New Roman"/>
          <w:sz w:val="16"/>
          <w:szCs w:val="18"/>
        </w:rPr>
      </w:pPr>
      <w:r w:rsidRPr="00B17E3B">
        <w:rPr>
          <w:rFonts w:ascii="Times New Roman" w:hAnsi="Times New Roman" w:cs="Times New Roman"/>
          <w:smallCaps/>
          <w:sz w:val="16"/>
          <w:szCs w:val="18"/>
        </w:rPr>
        <w:t>Vanegas, Bernardo. [et al.].</w:t>
      </w:r>
      <w:r w:rsidRPr="00B17E3B">
        <w:rPr>
          <w:rFonts w:ascii="Times New Roman" w:hAnsi="Times New Roman" w:cs="Times New Roman"/>
          <w:sz w:val="16"/>
          <w:szCs w:val="18"/>
        </w:rPr>
        <w:t xml:space="preserve"> </w:t>
      </w:r>
      <w:r w:rsidRPr="00B17E3B">
        <w:rPr>
          <w:rFonts w:ascii="Times New Roman" w:hAnsi="Times New Roman" w:cs="Times New Roman"/>
          <w:i/>
          <w:sz w:val="16"/>
          <w:szCs w:val="18"/>
        </w:rPr>
        <w:t>Persona, educación y cultura.</w:t>
      </w:r>
      <w:r w:rsidRPr="00B17E3B">
        <w:rPr>
          <w:rFonts w:ascii="Times New Roman" w:hAnsi="Times New Roman" w:cs="Times New Roman"/>
          <w:sz w:val="16"/>
          <w:szCs w:val="18"/>
        </w:rPr>
        <w:t xml:space="preserve">.— Bogotá: Universidad Católica de Colombia. Departamento de Humanidades, 2013 112 p. –(Colección Nuevos Pensadores; no, 3). Disponible en: </w:t>
      </w:r>
      <w:hyperlink r:id="rId27" w:history="1">
        <w:r w:rsidRPr="00B17E3B">
          <w:rPr>
            <w:rStyle w:val="Hipervnculo"/>
            <w:rFonts w:ascii="Times New Roman" w:hAnsi="Times New Roman" w:cs="Times New Roman"/>
            <w:sz w:val="16"/>
            <w:szCs w:val="18"/>
          </w:rPr>
          <w:t>http://publicaciones.ucatolica.edu.co/uflip/persona-educacion-y-cultura/pubData/source/persona-educacion-y-cultura.pdf</w:t>
        </w:r>
      </w:hyperlink>
      <w:r w:rsidRPr="00B17E3B">
        <w:rPr>
          <w:rFonts w:ascii="Times New Roman" w:hAnsi="Times New Roman" w:cs="Times New Roman"/>
          <w:sz w:val="16"/>
          <w:szCs w:val="18"/>
        </w:rPr>
        <w:t xml:space="preserve">. </w:t>
      </w:r>
      <w:r w:rsidR="00B95AF4" w:rsidRPr="00B17E3B">
        <w:rPr>
          <w:rFonts w:ascii="Times New Roman" w:hAnsi="Times New Roman" w:cs="Times New Roman"/>
          <w:sz w:val="16"/>
          <w:szCs w:val="18"/>
        </w:rPr>
        <w:t xml:space="preserve">  </w:t>
      </w:r>
    </w:p>
    <w:p w:rsidR="00B95AF4" w:rsidRPr="00B17E3B" w:rsidRDefault="00B95AF4" w:rsidP="00EE7281">
      <w:pPr>
        <w:spacing w:before="45" w:after="45" w:line="240" w:lineRule="auto"/>
        <w:ind w:firstLine="283"/>
        <w:jc w:val="center"/>
        <w:textAlignment w:val="center"/>
        <w:rPr>
          <w:rFonts w:ascii="Times New Roman" w:eastAsia="Times New Roman" w:hAnsi="Times New Roman" w:cs="Times New Roman"/>
          <w:color w:val="000000"/>
          <w:sz w:val="20"/>
          <w:szCs w:val="24"/>
          <w:lang w:eastAsia="es-CO"/>
        </w:rPr>
      </w:pPr>
    </w:p>
    <w:sectPr w:rsidR="00B95AF4" w:rsidRPr="00B17E3B" w:rsidSect="009C44A7">
      <w:headerReference w:type="default" r:id="rId2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7C" w:rsidRDefault="006F257C" w:rsidP="00523642">
      <w:pPr>
        <w:spacing w:after="0" w:line="240" w:lineRule="auto"/>
      </w:pPr>
      <w:r>
        <w:separator/>
      </w:r>
    </w:p>
  </w:endnote>
  <w:endnote w:type="continuationSeparator" w:id="0">
    <w:p w:rsidR="006F257C" w:rsidRDefault="006F257C" w:rsidP="0052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7C" w:rsidRDefault="006F257C" w:rsidP="00523642">
      <w:pPr>
        <w:spacing w:after="0" w:line="240" w:lineRule="auto"/>
      </w:pPr>
      <w:r>
        <w:separator/>
      </w:r>
    </w:p>
  </w:footnote>
  <w:footnote w:type="continuationSeparator" w:id="0">
    <w:p w:rsidR="006F257C" w:rsidRDefault="006F257C" w:rsidP="00523642">
      <w:pPr>
        <w:spacing w:after="0" w:line="240" w:lineRule="auto"/>
      </w:pPr>
      <w:r>
        <w:continuationSeparator/>
      </w:r>
    </w:p>
  </w:footnote>
  <w:footnote w:id="1">
    <w:p w:rsidR="00222BD6" w:rsidRPr="00691562" w:rsidRDefault="00222BD6" w:rsidP="007B22E8">
      <w:pPr>
        <w:pStyle w:val="Ttulo2"/>
        <w:jc w:val="both"/>
        <w:rPr>
          <w:b w:val="0"/>
          <w:bCs w:val="0"/>
          <w:i/>
          <w:color w:val="000000"/>
          <w:sz w:val="16"/>
          <w:szCs w:val="16"/>
          <w:lang w:val="es-ES_tradnl"/>
        </w:rPr>
      </w:pPr>
      <w:r w:rsidRPr="00691562">
        <w:rPr>
          <w:rStyle w:val="Refdenotaalpie"/>
          <w:b w:val="0"/>
          <w:bCs w:val="0"/>
          <w:smallCaps/>
          <w:color w:val="000000"/>
          <w:sz w:val="16"/>
          <w:szCs w:val="16"/>
        </w:rPr>
        <w:footnoteRef/>
      </w:r>
      <w:r w:rsidRPr="00691562">
        <w:rPr>
          <w:b w:val="0"/>
          <w:sz w:val="16"/>
          <w:szCs w:val="16"/>
        </w:rPr>
        <w:t xml:space="preserve"> </w:t>
      </w:r>
      <w:r w:rsidRPr="00691562">
        <w:rPr>
          <w:b w:val="0"/>
          <w:smallCaps/>
          <w:color w:val="000000"/>
          <w:sz w:val="16"/>
          <w:szCs w:val="16"/>
        </w:rPr>
        <w:t xml:space="preserve">Centro de Referencia Latinoamericano para la Educación Preescolar, </w:t>
      </w:r>
      <w:r w:rsidRPr="00691562">
        <w:rPr>
          <w:b w:val="0"/>
          <w:bCs w:val="0"/>
          <w:i/>
          <w:color w:val="000000"/>
          <w:sz w:val="16"/>
          <w:szCs w:val="16"/>
          <w:lang w:val="es-ES_tradnl"/>
        </w:rPr>
        <w:t>La familia en el proceso educativo, disponible en [</w:t>
      </w:r>
      <w:hyperlink r:id="rId1" w:history="1">
        <w:r w:rsidRPr="00691562">
          <w:rPr>
            <w:rStyle w:val="Hipervnculo"/>
            <w:b w:val="0"/>
            <w:bCs w:val="0"/>
            <w:i/>
            <w:sz w:val="16"/>
            <w:szCs w:val="16"/>
            <w:lang w:val="es-ES_tradnl"/>
          </w:rPr>
          <w:t>http://campus-oei.org/celep/celep6.htm</w:t>
        </w:r>
      </w:hyperlink>
      <w:r w:rsidRPr="00691562">
        <w:rPr>
          <w:b w:val="0"/>
          <w:bCs w:val="0"/>
          <w:i/>
          <w:color w:val="000000"/>
          <w:sz w:val="16"/>
          <w:szCs w:val="16"/>
          <w:lang w:val="es-ES_tradnl"/>
        </w:rPr>
        <w:t xml:space="preserve">]. </w:t>
      </w:r>
    </w:p>
    <w:p w:rsidR="00222BD6" w:rsidRPr="00691562" w:rsidRDefault="00222BD6" w:rsidP="007B22E8">
      <w:pPr>
        <w:pStyle w:val="Textonotapie"/>
        <w:jc w:val="both"/>
        <w:rPr>
          <w:sz w:val="16"/>
          <w:szCs w:val="16"/>
        </w:rPr>
      </w:pPr>
    </w:p>
  </w:footnote>
  <w:footnote w:id="2">
    <w:p w:rsidR="00222BD6" w:rsidRPr="00691562" w:rsidRDefault="00222BD6" w:rsidP="007B22E8">
      <w:pPr>
        <w:pStyle w:val="Textonotapie"/>
        <w:jc w:val="both"/>
        <w:rPr>
          <w:sz w:val="16"/>
          <w:szCs w:val="16"/>
        </w:rPr>
      </w:pPr>
      <w:r w:rsidRPr="00691562">
        <w:rPr>
          <w:rStyle w:val="Refdenotaalpie"/>
          <w:sz w:val="16"/>
          <w:szCs w:val="16"/>
        </w:rPr>
        <w:footnoteRef/>
      </w:r>
      <w:r w:rsidRPr="00691562">
        <w:rPr>
          <w:sz w:val="16"/>
          <w:szCs w:val="16"/>
          <w:lang w:val="en-US"/>
        </w:rPr>
        <w:t xml:space="preserve"> </w:t>
      </w:r>
      <w:r w:rsidRPr="00691562">
        <w:rPr>
          <w:smallCaps/>
          <w:color w:val="222222"/>
          <w:sz w:val="16"/>
          <w:szCs w:val="16"/>
          <w:shd w:val="clear" w:color="auto" w:fill="FFFFFF"/>
          <w:lang w:val="en-US"/>
        </w:rPr>
        <w:t>Ratey, John J., and Juan Pedro Campos</w:t>
      </w:r>
      <w:r w:rsidRPr="00691562">
        <w:rPr>
          <w:color w:val="222222"/>
          <w:sz w:val="16"/>
          <w:szCs w:val="16"/>
          <w:shd w:val="clear" w:color="auto" w:fill="FFFFFF"/>
          <w:lang w:val="en-US"/>
        </w:rPr>
        <w:t>. </w:t>
      </w:r>
      <w:r w:rsidRPr="00691562">
        <w:rPr>
          <w:i/>
          <w:iCs/>
          <w:color w:val="222222"/>
          <w:sz w:val="16"/>
          <w:szCs w:val="16"/>
          <w:shd w:val="clear" w:color="auto" w:fill="FFFFFF"/>
        </w:rPr>
        <w:t>El cerebro: manual de instrucciones</w:t>
      </w:r>
      <w:r w:rsidRPr="00691562">
        <w:rPr>
          <w:color w:val="222222"/>
          <w:sz w:val="16"/>
          <w:szCs w:val="16"/>
          <w:shd w:val="clear" w:color="auto" w:fill="FFFFFF"/>
        </w:rPr>
        <w:t>. Debolsillo, 2003. P. 27. Disponible en [</w:t>
      </w:r>
      <w:hyperlink r:id="rId2" w:history="1">
        <w:r w:rsidRPr="00691562">
          <w:rPr>
            <w:rStyle w:val="Hipervnculo"/>
            <w:sz w:val="16"/>
            <w:szCs w:val="16"/>
            <w:shd w:val="clear" w:color="auto" w:fill="FFFFFF"/>
          </w:rPr>
          <w:t>https://www.neuquen.edu.ar//wp-content/uploads/2017/10/Libro-Cerebro-Manual-de-Instrucciones-John-J.-Ratey.pdf</w:t>
        </w:r>
      </w:hyperlink>
      <w:r w:rsidRPr="00691562">
        <w:rPr>
          <w:color w:val="222222"/>
          <w:sz w:val="16"/>
          <w:szCs w:val="16"/>
          <w:shd w:val="clear" w:color="auto" w:fill="FFFFFF"/>
        </w:rPr>
        <w:t xml:space="preserve">]. </w:t>
      </w:r>
    </w:p>
  </w:footnote>
  <w:footnote w:id="3">
    <w:p w:rsidR="00222BD6" w:rsidRPr="00691562" w:rsidRDefault="00222BD6" w:rsidP="007B22E8">
      <w:pPr>
        <w:pStyle w:val="Textonotapie"/>
        <w:jc w:val="both"/>
        <w:rPr>
          <w:sz w:val="16"/>
          <w:szCs w:val="16"/>
        </w:rPr>
      </w:pPr>
      <w:r w:rsidRPr="00691562">
        <w:rPr>
          <w:rStyle w:val="Refdenotaalpie"/>
          <w:sz w:val="16"/>
          <w:szCs w:val="16"/>
        </w:rPr>
        <w:footnoteRef/>
      </w:r>
      <w:r w:rsidRPr="00691562">
        <w:rPr>
          <w:sz w:val="16"/>
          <w:szCs w:val="16"/>
        </w:rPr>
        <w:t xml:space="preserve"> </w:t>
      </w:r>
      <w:r w:rsidRPr="00691562">
        <w:rPr>
          <w:smallCaps/>
          <w:color w:val="222222"/>
          <w:sz w:val="16"/>
          <w:szCs w:val="16"/>
          <w:shd w:val="clear" w:color="auto" w:fill="FFFFFF"/>
        </w:rPr>
        <w:t>Pérez, Encarnación Hernández, and José Antonio Rabadán Rubio</w:t>
      </w:r>
      <w:r w:rsidRPr="00691562">
        <w:rPr>
          <w:color w:val="222222"/>
          <w:sz w:val="16"/>
          <w:szCs w:val="16"/>
          <w:shd w:val="clear" w:color="auto" w:fill="FFFFFF"/>
        </w:rPr>
        <w:t>. "La hospitalización: un paréntesis en la vida del niño. Atención educativa en población infantil hospitalizada." </w:t>
      </w:r>
      <w:r w:rsidRPr="00691562">
        <w:rPr>
          <w:i/>
          <w:iCs/>
          <w:color w:val="222222"/>
          <w:sz w:val="16"/>
          <w:szCs w:val="16"/>
          <w:shd w:val="clear" w:color="auto" w:fill="FFFFFF"/>
        </w:rPr>
        <w:t>Perspectiva Educacional</w:t>
      </w:r>
      <w:r w:rsidRPr="00691562">
        <w:rPr>
          <w:color w:val="222222"/>
          <w:sz w:val="16"/>
          <w:szCs w:val="16"/>
          <w:shd w:val="clear" w:color="auto" w:fill="FFFFFF"/>
        </w:rPr>
        <w:t> 52.1 (2013): 167-181. Disponible en: [</w:t>
      </w:r>
      <w:hyperlink r:id="rId3" w:history="1">
        <w:r w:rsidRPr="00691562">
          <w:rPr>
            <w:rStyle w:val="Hipervnculo"/>
            <w:sz w:val="16"/>
            <w:szCs w:val="16"/>
            <w:shd w:val="clear" w:color="auto" w:fill="FFFFFF"/>
          </w:rPr>
          <w:t>https://dialnet.unirioja.es/servlet/articulo?codigo=4174389</w:t>
        </w:r>
      </w:hyperlink>
      <w:r w:rsidRPr="00691562">
        <w:rPr>
          <w:color w:val="222222"/>
          <w:sz w:val="16"/>
          <w:szCs w:val="16"/>
          <w:shd w:val="clear" w:color="auto" w:fill="FFFFFF"/>
        </w:rPr>
        <w:t xml:space="preserve">]. </w:t>
      </w:r>
    </w:p>
  </w:footnote>
  <w:footnote w:id="4">
    <w:p w:rsidR="00222BD6" w:rsidRPr="00691562" w:rsidRDefault="00222BD6" w:rsidP="007B22E8">
      <w:pPr>
        <w:pStyle w:val="Textonotapie"/>
        <w:jc w:val="both"/>
        <w:rPr>
          <w:sz w:val="16"/>
          <w:szCs w:val="16"/>
        </w:rPr>
      </w:pPr>
      <w:r w:rsidRPr="00691562">
        <w:rPr>
          <w:rStyle w:val="Refdenotaalpie"/>
          <w:sz w:val="16"/>
          <w:szCs w:val="16"/>
        </w:rPr>
        <w:footnoteRef/>
      </w:r>
      <w:r w:rsidRPr="00691562">
        <w:rPr>
          <w:sz w:val="16"/>
          <w:szCs w:val="16"/>
        </w:rPr>
        <w:t xml:space="preserve"> </w:t>
      </w:r>
      <w:r w:rsidRPr="00691562">
        <w:rPr>
          <w:smallCaps/>
          <w:color w:val="222222"/>
          <w:sz w:val="16"/>
          <w:szCs w:val="16"/>
          <w:shd w:val="clear" w:color="auto" w:fill="FFFFFF"/>
        </w:rPr>
        <w:t>Parlamento europeo</w:t>
      </w:r>
      <w:r w:rsidRPr="00691562">
        <w:rPr>
          <w:sz w:val="16"/>
          <w:szCs w:val="16"/>
        </w:rPr>
        <w:t>, Carta Europea de los niños hospitalizados, Diario Oficial de las Comunidades Europeas. 13 mayo 1986. Disponible en [</w:t>
      </w:r>
      <w:hyperlink r:id="rId4" w:history="1">
        <w:r w:rsidRPr="00691562">
          <w:rPr>
            <w:rStyle w:val="Hipervnculo"/>
            <w:sz w:val="16"/>
            <w:szCs w:val="16"/>
          </w:rPr>
          <w:t>http://www3.gobiernodecanarias.org/sanidad/scs/content/35053fc9-3238-11e2-bbac-2df7f25ac448/cartaeuropea.pdf</w:t>
        </w:r>
      </w:hyperlink>
      <w:r w:rsidRPr="00691562">
        <w:rPr>
          <w:sz w:val="16"/>
          <w:szCs w:val="16"/>
        </w:rPr>
        <w:t xml:space="preserve">]. </w:t>
      </w:r>
    </w:p>
  </w:footnote>
  <w:footnote w:id="5">
    <w:p w:rsidR="00222BD6" w:rsidRPr="00691562" w:rsidRDefault="00222BD6" w:rsidP="00823A0A">
      <w:pPr>
        <w:pStyle w:val="Textonotapie"/>
        <w:tabs>
          <w:tab w:val="left" w:pos="142"/>
        </w:tabs>
        <w:jc w:val="both"/>
        <w:rPr>
          <w:sz w:val="16"/>
          <w:szCs w:val="16"/>
        </w:rPr>
      </w:pPr>
      <w:r w:rsidRPr="00691562">
        <w:rPr>
          <w:rStyle w:val="Refdenotaalpie"/>
          <w:sz w:val="16"/>
          <w:szCs w:val="16"/>
        </w:rPr>
        <w:footnoteRef/>
      </w:r>
      <w:r w:rsidRPr="00691562">
        <w:rPr>
          <w:sz w:val="16"/>
          <w:szCs w:val="16"/>
        </w:rPr>
        <w:t xml:space="preserve"> </w:t>
      </w:r>
      <w:r w:rsidRPr="00691562">
        <w:rPr>
          <w:smallCaps/>
          <w:color w:val="222222"/>
          <w:sz w:val="16"/>
          <w:szCs w:val="16"/>
          <w:shd w:val="clear" w:color="auto" w:fill="FFFFFF"/>
        </w:rPr>
        <w:t>Congreso de la República de Colombia</w:t>
      </w:r>
      <w:r w:rsidRPr="00691562">
        <w:rPr>
          <w:sz w:val="16"/>
          <w:szCs w:val="16"/>
        </w:rPr>
        <w:t>. Gaceta 580 de 2012. Disponible en [</w:t>
      </w:r>
      <w:hyperlink r:id="rId5" w:history="1">
        <w:r w:rsidRPr="00691562">
          <w:rPr>
            <w:rStyle w:val="Hipervnculo"/>
            <w:sz w:val="16"/>
            <w:szCs w:val="16"/>
          </w:rPr>
          <w:t>http://svrpubindc.imprenta.gov.co/senado/view/gestion/gacetaPublica.xhtml</w:t>
        </w:r>
      </w:hyperlink>
      <w:r w:rsidRPr="00691562">
        <w:rPr>
          <w:sz w:val="16"/>
          <w:szCs w:val="16"/>
        </w:rPr>
        <w:t xml:space="preserve">]. </w:t>
      </w:r>
    </w:p>
  </w:footnote>
  <w:footnote w:id="6">
    <w:p w:rsidR="00222BD6" w:rsidRPr="00691562" w:rsidRDefault="00222BD6" w:rsidP="00FC200F">
      <w:pPr>
        <w:jc w:val="both"/>
        <w:rPr>
          <w:rFonts w:ascii="Times New Roman" w:hAnsi="Times New Roman" w:cs="Times New Roman"/>
          <w:sz w:val="16"/>
          <w:szCs w:val="16"/>
        </w:rPr>
      </w:pPr>
      <w:r w:rsidRPr="00691562">
        <w:rPr>
          <w:rStyle w:val="Refdenotaalpie"/>
          <w:rFonts w:ascii="Times New Roman" w:eastAsia="Times New Roman" w:hAnsi="Times New Roman" w:cs="Times New Roman"/>
          <w:sz w:val="16"/>
          <w:szCs w:val="16"/>
          <w:lang w:eastAsia="es-CO"/>
        </w:rPr>
        <w:footnoteRef/>
      </w:r>
      <w:r w:rsidRPr="00691562">
        <w:rPr>
          <w:rFonts w:ascii="Times New Roman" w:hAnsi="Times New Roman" w:cs="Times New Roman"/>
          <w:sz w:val="16"/>
          <w:szCs w:val="16"/>
        </w:rPr>
        <w:t xml:space="preserve"> </w:t>
      </w:r>
      <w:r w:rsidRPr="00691562">
        <w:rPr>
          <w:rFonts w:ascii="Times New Roman" w:hAnsi="Times New Roman" w:cs="Times New Roman"/>
          <w:smallCaps/>
          <w:color w:val="000000" w:themeColor="text1"/>
          <w:sz w:val="16"/>
          <w:szCs w:val="16"/>
        </w:rPr>
        <w:t>Ministerio der sanidad, servicios sociales e igualdad.</w:t>
      </w:r>
      <w:r w:rsidRPr="00691562">
        <w:rPr>
          <w:rFonts w:ascii="Times New Roman" w:hAnsi="Times New Roman" w:cs="Times New Roman"/>
          <w:sz w:val="16"/>
          <w:szCs w:val="16"/>
        </w:rPr>
        <w:t xml:space="preserve"> </w:t>
      </w:r>
      <w:r w:rsidRPr="00691562">
        <w:rPr>
          <w:rFonts w:ascii="Times New Roman" w:hAnsi="Times New Roman" w:cs="Times New Roman"/>
          <w:i/>
          <w:color w:val="000000" w:themeColor="text1"/>
          <w:sz w:val="16"/>
          <w:szCs w:val="16"/>
          <w:bdr w:val="none" w:sz="0" w:space="0" w:color="auto" w:frame="1"/>
        </w:rPr>
        <w:t>Guía de ayudas sociales y servicios para las familias, España</w:t>
      </w:r>
      <w:r w:rsidRPr="00691562">
        <w:rPr>
          <w:rFonts w:ascii="Times New Roman" w:hAnsi="Times New Roman" w:cs="Times New Roman"/>
          <w:smallCaps/>
          <w:color w:val="000000" w:themeColor="text1"/>
          <w:sz w:val="16"/>
          <w:szCs w:val="16"/>
        </w:rPr>
        <w:t>. (2016). P.33.  Disponible en: [</w:t>
      </w:r>
      <w:hyperlink r:id="rId6" w:history="1">
        <w:r w:rsidRPr="00691562">
          <w:rPr>
            <w:rStyle w:val="Hipervnculo"/>
            <w:rFonts w:ascii="Times New Roman" w:hAnsi="Times New Roman" w:cs="Times New Roman"/>
            <w:smallCaps/>
            <w:sz w:val="16"/>
            <w:szCs w:val="16"/>
          </w:rPr>
          <w:t>https://www.mscbs.gob.es/ssi/familiasInfancia/docs/2016_GUIA_FAMILIAS.pdf</w:t>
        </w:r>
      </w:hyperlink>
      <w:r w:rsidRPr="00691562">
        <w:rPr>
          <w:rFonts w:ascii="Times New Roman" w:hAnsi="Times New Roman" w:cs="Times New Roman"/>
          <w:smallCaps/>
          <w:color w:val="000000" w:themeColor="text1"/>
          <w:sz w:val="16"/>
          <w:szCs w:val="16"/>
        </w:rPr>
        <w:t xml:space="preserve"> ]. </w:t>
      </w:r>
    </w:p>
  </w:footnote>
  <w:footnote w:id="7">
    <w:p w:rsidR="00222BD6" w:rsidRPr="00691562" w:rsidRDefault="00222BD6">
      <w:pPr>
        <w:pStyle w:val="Textonotapie"/>
        <w:rPr>
          <w:rFonts w:eastAsiaTheme="minorHAnsi"/>
          <w:smallCaps/>
          <w:color w:val="000000" w:themeColor="text1"/>
          <w:sz w:val="16"/>
          <w:szCs w:val="16"/>
          <w:lang w:eastAsia="en-US"/>
        </w:rPr>
      </w:pPr>
      <w:r w:rsidRPr="00691562">
        <w:rPr>
          <w:rStyle w:val="Refdenotaalpie"/>
          <w:sz w:val="16"/>
          <w:szCs w:val="16"/>
        </w:rPr>
        <w:footnoteRef/>
      </w:r>
      <w:r w:rsidRPr="00691562">
        <w:rPr>
          <w:sz w:val="16"/>
          <w:szCs w:val="16"/>
        </w:rPr>
        <w:t xml:space="preserve"> </w:t>
      </w:r>
      <w:r w:rsidRPr="00691562">
        <w:rPr>
          <w:rFonts w:eastAsiaTheme="minorHAnsi"/>
          <w:smallCaps/>
          <w:color w:val="000000" w:themeColor="text1"/>
          <w:sz w:val="16"/>
          <w:szCs w:val="16"/>
          <w:lang w:eastAsia="en-US"/>
        </w:rPr>
        <w:t xml:space="preserve">Ministerio federal de Trabajo y Asuntos Sociales de Alemania, </w:t>
      </w:r>
      <w:r w:rsidRPr="00691562">
        <w:rPr>
          <w:rFonts w:eastAsiaTheme="minorHAnsi"/>
          <w:i/>
          <w:smallCaps/>
          <w:color w:val="000000" w:themeColor="text1"/>
          <w:sz w:val="16"/>
          <w:szCs w:val="16"/>
          <w:lang w:eastAsia="en-US"/>
        </w:rPr>
        <w:t>S</w:t>
      </w:r>
      <w:r w:rsidRPr="00691562">
        <w:rPr>
          <w:rFonts w:eastAsiaTheme="minorHAnsi"/>
          <w:i/>
          <w:color w:val="000000" w:themeColor="text1"/>
          <w:sz w:val="16"/>
          <w:szCs w:val="16"/>
          <w:bdr w:val="none" w:sz="0" w:space="0" w:color="auto" w:frame="1"/>
          <w:lang w:eastAsia="en-US"/>
        </w:rPr>
        <w:t>eguridad social en resumen</w:t>
      </w:r>
      <w:r w:rsidRPr="00691562">
        <w:rPr>
          <w:rFonts w:eastAsiaTheme="minorHAnsi"/>
          <w:color w:val="000000" w:themeColor="text1"/>
          <w:sz w:val="16"/>
          <w:szCs w:val="16"/>
          <w:bdr w:val="none" w:sz="0" w:space="0" w:color="auto" w:frame="1"/>
          <w:lang w:eastAsia="en-US"/>
        </w:rPr>
        <w:t>. P. 110. (2018). Disponible en [</w:t>
      </w:r>
      <w:hyperlink r:id="rId7" w:history="1">
        <w:r w:rsidRPr="00691562">
          <w:rPr>
            <w:rStyle w:val="Hipervnculo"/>
            <w:rFonts w:eastAsiaTheme="minorHAnsi"/>
            <w:sz w:val="16"/>
            <w:szCs w:val="16"/>
            <w:bdr w:val="none" w:sz="0" w:space="0" w:color="auto" w:frame="1"/>
            <w:lang w:eastAsia="en-US"/>
          </w:rPr>
          <w:t>http://www.bmas.de/SharedDocs/Downloads/DE/PDF-Publikationen/a997-soziale-sicherung-gesamt-spanisch.pdf?__blob=publicationFile</w:t>
        </w:r>
      </w:hyperlink>
      <w:r w:rsidRPr="00691562">
        <w:rPr>
          <w:rFonts w:eastAsiaTheme="minorHAnsi"/>
          <w:color w:val="000000" w:themeColor="text1"/>
          <w:sz w:val="16"/>
          <w:szCs w:val="16"/>
          <w:bdr w:val="none" w:sz="0" w:space="0" w:color="auto" w:frame="1"/>
          <w:lang w:eastAsia="en-US"/>
        </w:rPr>
        <w:t xml:space="preserve">]. </w:t>
      </w:r>
    </w:p>
  </w:footnote>
  <w:footnote w:id="8">
    <w:p w:rsidR="00222BD6" w:rsidRPr="00691562" w:rsidRDefault="00222BD6" w:rsidP="006151EC">
      <w:pPr>
        <w:pStyle w:val="Textonotapie"/>
        <w:jc w:val="both"/>
        <w:rPr>
          <w:sz w:val="16"/>
          <w:szCs w:val="16"/>
        </w:rPr>
      </w:pPr>
      <w:r w:rsidRPr="00691562">
        <w:rPr>
          <w:rStyle w:val="Refdenotaalpie"/>
          <w:sz w:val="16"/>
          <w:szCs w:val="16"/>
        </w:rPr>
        <w:footnoteRef/>
      </w:r>
      <w:r w:rsidRPr="00691562">
        <w:rPr>
          <w:sz w:val="16"/>
          <w:szCs w:val="16"/>
        </w:rPr>
        <w:t xml:space="preserve"> </w:t>
      </w:r>
      <w:r w:rsidRPr="00691562">
        <w:rPr>
          <w:rFonts w:eastAsiaTheme="minorHAnsi"/>
          <w:smallCaps/>
          <w:color w:val="000000" w:themeColor="text1"/>
          <w:sz w:val="16"/>
          <w:szCs w:val="16"/>
          <w:lang w:eastAsia="en-US"/>
        </w:rPr>
        <w:t>República de Chile.</w:t>
      </w:r>
      <w:r w:rsidRPr="00691562">
        <w:rPr>
          <w:sz w:val="16"/>
          <w:szCs w:val="16"/>
        </w:rPr>
        <w:t xml:space="preserve"> </w:t>
      </w:r>
      <w:r w:rsidRPr="00691562">
        <w:rPr>
          <w:rFonts w:eastAsiaTheme="minorHAnsi"/>
          <w:i/>
          <w:color w:val="000000" w:themeColor="text1"/>
          <w:sz w:val="16"/>
          <w:szCs w:val="16"/>
          <w:bdr w:val="none" w:sz="0" w:space="0" w:color="auto" w:frame="1"/>
          <w:lang w:eastAsia="en-US"/>
        </w:rPr>
        <w:t>Ley 20.535 por medio de la cual se concede permiso a los padres de hijos con discapacidad, para ausentarse del trabajo.</w:t>
      </w:r>
      <w:r w:rsidRPr="00691562">
        <w:rPr>
          <w:rFonts w:eastAsiaTheme="minorHAnsi"/>
          <w:color w:val="000000" w:themeColor="text1"/>
          <w:sz w:val="16"/>
          <w:szCs w:val="16"/>
          <w:bdr w:val="none" w:sz="0" w:space="0" w:color="auto" w:frame="1"/>
          <w:lang w:eastAsia="en-US"/>
        </w:rPr>
        <w:t xml:space="preserve"> Disponible en:</w:t>
      </w:r>
      <w:r w:rsidRPr="00691562">
        <w:rPr>
          <w:i/>
          <w:spacing w:val="-2"/>
          <w:sz w:val="16"/>
          <w:szCs w:val="16"/>
          <w:lang w:val="es-ES_tradnl"/>
        </w:rPr>
        <w:t xml:space="preserve"> [</w:t>
      </w:r>
      <w:hyperlink r:id="rId8" w:history="1">
        <w:r w:rsidRPr="00691562">
          <w:rPr>
            <w:rStyle w:val="Hipervnculo"/>
            <w:i/>
            <w:spacing w:val="-2"/>
            <w:sz w:val="16"/>
            <w:szCs w:val="16"/>
            <w:lang w:val="es-ES_tradnl"/>
          </w:rPr>
          <w:t>https://www.leychile.cl/Navegar?idNorma=1030318&amp;idVersion=2011-10-03</w:t>
        </w:r>
      </w:hyperlink>
      <w:r w:rsidRPr="00691562">
        <w:rPr>
          <w:i/>
          <w:spacing w:val="-2"/>
          <w:sz w:val="16"/>
          <w:szCs w:val="16"/>
          <w:lang w:val="es-ES_tradnl"/>
        </w:rPr>
        <w:t xml:space="preserve"> ].</w:t>
      </w:r>
    </w:p>
  </w:footnote>
  <w:footnote w:id="9">
    <w:p w:rsidR="00222BD6" w:rsidRPr="00691562" w:rsidRDefault="00222BD6">
      <w:pPr>
        <w:pStyle w:val="Textonotapie"/>
        <w:rPr>
          <w:sz w:val="16"/>
          <w:szCs w:val="16"/>
        </w:rPr>
      </w:pPr>
      <w:r w:rsidRPr="00691562">
        <w:rPr>
          <w:rStyle w:val="Refdenotaalpie"/>
          <w:sz w:val="16"/>
          <w:szCs w:val="16"/>
        </w:rPr>
        <w:footnoteRef/>
      </w:r>
      <w:r w:rsidRPr="00691562">
        <w:rPr>
          <w:rStyle w:val="Refdenotaalpie"/>
        </w:rPr>
        <w:t xml:space="preserve"> </w:t>
      </w:r>
      <w:r w:rsidRPr="00691562">
        <w:rPr>
          <w:rFonts w:eastAsiaTheme="minorHAnsi"/>
          <w:smallCaps/>
          <w:color w:val="000000" w:themeColor="text1"/>
          <w:sz w:val="16"/>
          <w:szCs w:val="16"/>
          <w:lang w:eastAsia="en-US"/>
        </w:rPr>
        <w:t>Declaración Universal de los Derechos humanos.</w:t>
      </w:r>
      <w:r w:rsidRPr="00691562">
        <w:rPr>
          <w:color w:val="222222"/>
          <w:sz w:val="16"/>
          <w:szCs w:val="16"/>
          <w:shd w:val="clear" w:color="auto" w:fill="FFFFFF"/>
        </w:rPr>
        <w:t xml:space="preserve"> </w:t>
      </w:r>
      <w:r w:rsidRPr="00691562">
        <w:rPr>
          <w:rFonts w:eastAsiaTheme="minorHAnsi"/>
          <w:i/>
          <w:color w:val="000000" w:themeColor="text1"/>
          <w:sz w:val="16"/>
          <w:szCs w:val="16"/>
          <w:bdr w:val="none" w:sz="0" w:space="0" w:color="auto" w:frame="1"/>
          <w:lang w:eastAsia="en-US"/>
        </w:rPr>
        <w:t>"La Convención Internacional de los Derechos del Niño.</w:t>
      </w:r>
      <w:r w:rsidRPr="00691562">
        <w:rPr>
          <w:i/>
          <w:iCs/>
          <w:color w:val="222222"/>
          <w:sz w:val="16"/>
          <w:szCs w:val="16"/>
          <w:shd w:val="clear" w:color="auto" w:fill="FFFFFF"/>
        </w:rPr>
        <w:t xml:space="preserve"> </w:t>
      </w:r>
      <w:r w:rsidRPr="00691562">
        <w:rPr>
          <w:rFonts w:eastAsiaTheme="minorHAnsi"/>
          <w:color w:val="000000" w:themeColor="text1"/>
          <w:sz w:val="16"/>
          <w:szCs w:val="16"/>
          <w:bdr w:val="none" w:sz="0" w:space="0" w:color="auto" w:frame="1"/>
          <w:lang w:eastAsia="en-US"/>
        </w:rPr>
        <w:t>Naciones Unidas. Declaración sobre la Protección de todas las personas contra la tortura (1948).</w:t>
      </w:r>
    </w:p>
  </w:footnote>
  <w:footnote w:id="10">
    <w:p w:rsidR="00222BD6" w:rsidRPr="00691562" w:rsidRDefault="00222BD6">
      <w:pPr>
        <w:pStyle w:val="Textonotapie"/>
        <w:rPr>
          <w:sz w:val="16"/>
          <w:szCs w:val="16"/>
        </w:rPr>
      </w:pPr>
      <w:r w:rsidRPr="00691562">
        <w:rPr>
          <w:rStyle w:val="Refdenotaalpie"/>
          <w:sz w:val="16"/>
          <w:szCs w:val="16"/>
        </w:rPr>
        <w:footnoteRef/>
      </w:r>
      <w:r w:rsidRPr="00691562">
        <w:rPr>
          <w:sz w:val="16"/>
          <w:szCs w:val="16"/>
        </w:rPr>
        <w:t xml:space="preserve"> </w:t>
      </w:r>
      <w:r w:rsidRPr="00691562">
        <w:rPr>
          <w:rFonts w:eastAsiaTheme="minorHAnsi"/>
          <w:smallCaps/>
          <w:color w:val="000000" w:themeColor="text1"/>
          <w:sz w:val="16"/>
          <w:szCs w:val="16"/>
          <w:lang w:eastAsia="en-US"/>
        </w:rPr>
        <w:t>Declaración de los derechos. </w:t>
      </w:r>
      <w:r w:rsidRPr="00691562">
        <w:rPr>
          <w:rFonts w:eastAsiaTheme="minorHAnsi"/>
          <w:i/>
          <w:color w:val="000000" w:themeColor="text1"/>
          <w:sz w:val="16"/>
          <w:szCs w:val="16"/>
          <w:bdr w:val="none" w:sz="0" w:space="0" w:color="auto" w:frame="1"/>
          <w:lang w:eastAsia="en-US"/>
        </w:rPr>
        <w:t>Declaración de los Derechos del Niño</w:t>
      </w:r>
      <w:r w:rsidRPr="00691562">
        <w:rPr>
          <w:rFonts w:eastAsiaTheme="minorHAnsi"/>
          <w:color w:val="000000" w:themeColor="text1"/>
          <w:sz w:val="16"/>
          <w:szCs w:val="16"/>
          <w:bdr w:val="none" w:sz="0" w:space="0" w:color="auto" w:frame="1"/>
          <w:lang w:eastAsia="en-US"/>
        </w:rPr>
        <w:t>. Vol. 2. 1959.</w:t>
      </w:r>
    </w:p>
  </w:footnote>
  <w:footnote w:id="11">
    <w:p w:rsidR="00222BD6" w:rsidRPr="00691562" w:rsidRDefault="00222BD6" w:rsidP="00732865">
      <w:pPr>
        <w:pStyle w:val="NormalWeb"/>
        <w:spacing w:before="0" w:beforeAutospacing="0" w:after="0" w:afterAutospacing="0"/>
        <w:jc w:val="both"/>
        <w:rPr>
          <w:rFonts w:eastAsiaTheme="minorHAnsi"/>
          <w:color w:val="000000" w:themeColor="text1"/>
          <w:sz w:val="16"/>
          <w:szCs w:val="16"/>
          <w:bdr w:val="none" w:sz="0" w:space="0" w:color="auto" w:frame="1"/>
          <w:lang w:eastAsia="en-US"/>
        </w:rPr>
      </w:pPr>
      <w:r w:rsidRPr="00691562">
        <w:rPr>
          <w:rStyle w:val="Refdenotaalpie"/>
          <w:sz w:val="16"/>
          <w:szCs w:val="16"/>
        </w:rPr>
        <w:footnoteRef/>
      </w:r>
      <w:r w:rsidRPr="00691562">
        <w:rPr>
          <w:sz w:val="16"/>
          <w:szCs w:val="16"/>
        </w:rPr>
        <w:t xml:space="preserve"> </w:t>
      </w:r>
      <w:r w:rsidRPr="00691562">
        <w:rPr>
          <w:rFonts w:eastAsiaTheme="minorHAnsi"/>
          <w:smallCaps/>
          <w:color w:val="000000" w:themeColor="text1"/>
          <w:sz w:val="16"/>
          <w:szCs w:val="16"/>
          <w:lang w:eastAsia="en-US"/>
        </w:rPr>
        <w:t>Pacto Internacional de Derechos Civiles y Políticos</w:t>
      </w:r>
      <w:r w:rsidRPr="00691562">
        <w:rPr>
          <w:color w:val="222222"/>
          <w:sz w:val="16"/>
          <w:szCs w:val="16"/>
          <w:shd w:val="clear" w:color="auto" w:fill="FFFFFF"/>
        </w:rPr>
        <w:t>. </w:t>
      </w:r>
      <w:r w:rsidRPr="00691562">
        <w:rPr>
          <w:rFonts w:eastAsiaTheme="minorHAnsi"/>
          <w:color w:val="000000" w:themeColor="text1"/>
          <w:sz w:val="16"/>
          <w:szCs w:val="16"/>
          <w:bdr w:val="none" w:sz="0" w:space="0" w:color="auto" w:frame="1"/>
          <w:lang w:eastAsia="en-US"/>
        </w:rPr>
        <w:t>LEY 74 DE 1968. (diciembre 26) Diario Oficial. Año CV. N. 32682. 31, diciembre, 1968. P. 3. Disponible en: [</w:t>
      </w:r>
      <w:hyperlink r:id="rId9" w:history="1">
        <w:r w:rsidRPr="00691562">
          <w:rPr>
            <w:rStyle w:val="Hipervnculo"/>
            <w:rFonts w:eastAsiaTheme="minorHAnsi"/>
            <w:sz w:val="16"/>
            <w:szCs w:val="16"/>
            <w:bdr w:val="none" w:sz="0" w:space="0" w:color="auto" w:frame="1"/>
            <w:lang w:eastAsia="en-US"/>
          </w:rPr>
          <w:t>http://www.suin-juriscol.gov.co/clp/contenidos.dll/Leyes/1622486?fn=document-frame.htm$f=templates$3.0</w:t>
        </w:r>
      </w:hyperlink>
      <w:r w:rsidRPr="00691562">
        <w:rPr>
          <w:rFonts w:eastAsiaTheme="minorHAnsi"/>
          <w:color w:val="000000" w:themeColor="text1"/>
          <w:sz w:val="16"/>
          <w:szCs w:val="16"/>
          <w:bdr w:val="none" w:sz="0" w:space="0" w:color="auto" w:frame="1"/>
          <w:lang w:eastAsia="en-US"/>
        </w:rPr>
        <w:t>].</w:t>
      </w:r>
    </w:p>
    <w:p w:rsidR="00222BD6" w:rsidRPr="00691562" w:rsidRDefault="00222BD6" w:rsidP="00732865">
      <w:pPr>
        <w:pStyle w:val="NormalWeb"/>
        <w:spacing w:before="0" w:beforeAutospacing="0" w:after="0" w:afterAutospacing="0"/>
        <w:jc w:val="both"/>
        <w:rPr>
          <w:rFonts w:eastAsiaTheme="minorHAnsi"/>
          <w:color w:val="000000" w:themeColor="text1"/>
          <w:sz w:val="16"/>
          <w:szCs w:val="16"/>
          <w:bdr w:val="none" w:sz="0" w:space="0" w:color="auto" w:frame="1"/>
          <w:lang w:eastAsia="en-US"/>
        </w:rPr>
      </w:pPr>
    </w:p>
  </w:footnote>
  <w:footnote w:id="12">
    <w:p w:rsidR="00222BD6" w:rsidRPr="00691562" w:rsidRDefault="00222BD6" w:rsidP="00002D99">
      <w:pPr>
        <w:pStyle w:val="NormalWeb"/>
        <w:spacing w:before="0" w:beforeAutospacing="0" w:after="0" w:afterAutospacing="0"/>
        <w:rPr>
          <w:sz w:val="16"/>
          <w:szCs w:val="16"/>
        </w:rPr>
      </w:pPr>
      <w:r w:rsidRPr="00691562">
        <w:rPr>
          <w:rStyle w:val="Refdenotaalpie"/>
          <w:sz w:val="16"/>
          <w:szCs w:val="16"/>
        </w:rPr>
        <w:footnoteRef/>
      </w:r>
      <w:r w:rsidRPr="00691562">
        <w:rPr>
          <w:rStyle w:val="Refdenotaalpie"/>
        </w:rPr>
        <w:t xml:space="preserve"> </w:t>
      </w:r>
      <w:r w:rsidRPr="00691562">
        <w:rPr>
          <w:rFonts w:eastAsiaTheme="minorHAnsi"/>
          <w:smallCaps/>
          <w:color w:val="000000" w:themeColor="text1"/>
          <w:sz w:val="16"/>
          <w:szCs w:val="16"/>
          <w:lang w:eastAsia="en-US"/>
        </w:rPr>
        <w:t>Asamblea General de las Naciones Unidas</w:t>
      </w:r>
      <w:r w:rsidRPr="00691562">
        <w:rPr>
          <w:rFonts w:eastAsiaTheme="minorHAnsi"/>
          <w:color w:val="000000" w:themeColor="text1"/>
          <w:sz w:val="16"/>
          <w:szCs w:val="16"/>
          <w:bdr w:val="none" w:sz="0" w:space="0" w:color="auto" w:frame="1"/>
          <w:lang w:eastAsia="en-US"/>
        </w:rPr>
        <w:t>. Diario oficial. año cxxvii. n. 39640. 22, enero, 1991. pág. 1. ley 12 de 1991.  disponible en:</w:t>
      </w:r>
      <w:r w:rsidRPr="00691562">
        <w:rPr>
          <w:color w:val="000000"/>
          <w:sz w:val="16"/>
          <w:szCs w:val="16"/>
        </w:rPr>
        <w:t xml:space="preserve"> [</w:t>
      </w:r>
      <w:hyperlink r:id="rId10" w:history="1">
        <w:r w:rsidRPr="00691562">
          <w:rPr>
            <w:rStyle w:val="Hipervnculo"/>
            <w:sz w:val="16"/>
            <w:szCs w:val="16"/>
          </w:rPr>
          <w:t>http://www.suin-juriscol.gov.co/viewDocument.asp?ruta=Leyes/1568638</w:t>
        </w:r>
      </w:hyperlink>
      <w:r w:rsidRPr="00691562">
        <w:rPr>
          <w:color w:val="000000"/>
          <w:sz w:val="16"/>
          <w:szCs w:val="16"/>
        </w:rPr>
        <w:t xml:space="preserve">] </w:t>
      </w:r>
      <w:r w:rsidRPr="00691562">
        <w:rPr>
          <w:sz w:val="16"/>
          <w:szCs w:val="16"/>
        </w:rPr>
        <w:t xml:space="preserve"> </w:t>
      </w:r>
    </w:p>
  </w:footnote>
  <w:footnote w:id="13">
    <w:p w:rsidR="00222BD6" w:rsidRPr="00691562" w:rsidRDefault="00222BD6" w:rsidP="00002D99">
      <w:pPr>
        <w:pStyle w:val="Textonotapie"/>
        <w:rPr>
          <w:rFonts w:eastAsiaTheme="minorHAnsi"/>
          <w:smallCaps/>
          <w:color w:val="000000" w:themeColor="text1"/>
          <w:sz w:val="16"/>
          <w:szCs w:val="16"/>
          <w:lang w:eastAsia="en-US"/>
        </w:rPr>
      </w:pPr>
      <w:r w:rsidRPr="00691562">
        <w:rPr>
          <w:rStyle w:val="Refdenotaalpie"/>
          <w:sz w:val="16"/>
          <w:szCs w:val="16"/>
        </w:rPr>
        <w:footnoteRef/>
      </w:r>
      <w:r w:rsidRPr="00691562">
        <w:rPr>
          <w:rStyle w:val="Refdenotaalpie"/>
          <w:sz w:val="16"/>
          <w:szCs w:val="16"/>
        </w:rPr>
        <w:t xml:space="preserve"> </w:t>
      </w:r>
      <w:r w:rsidRPr="00691562">
        <w:rPr>
          <w:rFonts w:eastAsiaTheme="minorHAnsi"/>
          <w:smallCaps/>
          <w:color w:val="000000" w:themeColor="text1"/>
          <w:sz w:val="16"/>
          <w:szCs w:val="16"/>
          <w:lang w:eastAsia="en-US"/>
        </w:rPr>
        <w:t>República de Colombia, Constitución Política, art. 44. Disponible en: [</w:t>
      </w:r>
      <w:hyperlink r:id="rId11" w:anchor="44" w:history="1">
        <w:r w:rsidRPr="00691562">
          <w:rPr>
            <w:rStyle w:val="Hipervnculo"/>
            <w:rFonts w:eastAsiaTheme="minorHAnsi"/>
            <w:smallCaps/>
            <w:sz w:val="16"/>
            <w:szCs w:val="16"/>
            <w:lang w:eastAsia="en-US"/>
          </w:rPr>
          <w:t>http://www.secretariasenado.gov.co/senado/basedoc/constitucion_politica_1991_pr001.html#44</w:t>
        </w:r>
      </w:hyperlink>
      <w:proofErr w:type="gramStart"/>
      <w:r w:rsidRPr="00691562">
        <w:rPr>
          <w:rFonts w:eastAsiaTheme="minorHAnsi"/>
          <w:smallCaps/>
          <w:color w:val="000000" w:themeColor="text1"/>
          <w:sz w:val="16"/>
          <w:szCs w:val="16"/>
          <w:lang w:eastAsia="en-US"/>
        </w:rPr>
        <w:t>] .</w:t>
      </w:r>
      <w:proofErr w:type="gramEnd"/>
    </w:p>
  </w:footnote>
  <w:footnote w:id="14">
    <w:p w:rsidR="00222BD6" w:rsidRPr="00691562" w:rsidRDefault="00222BD6" w:rsidP="00DC2F06">
      <w:pPr>
        <w:spacing w:line="240" w:lineRule="auto"/>
        <w:rPr>
          <w:rFonts w:ascii="Times New Roman" w:hAnsi="Times New Roman" w:cs="Times New Roman"/>
          <w:sz w:val="16"/>
          <w:szCs w:val="16"/>
          <w:lang w:val="es-ES"/>
        </w:rPr>
      </w:pPr>
      <w:r w:rsidRPr="00691562">
        <w:rPr>
          <w:rStyle w:val="Refdenotaalpie"/>
          <w:rFonts w:ascii="Times New Roman" w:eastAsia="Times New Roman" w:hAnsi="Times New Roman" w:cs="Times New Roman"/>
          <w:sz w:val="16"/>
          <w:szCs w:val="16"/>
          <w:lang w:eastAsia="es-CO"/>
        </w:rPr>
        <w:footnoteRef/>
      </w:r>
      <w:r w:rsidRPr="00691562">
        <w:rPr>
          <w:rStyle w:val="Refdenotaalpie"/>
          <w:rFonts w:eastAsia="Times New Roman"/>
          <w:lang w:eastAsia="es-CO"/>
        </w:rPr>
        <w:t xml:space="preserve"> </w:t>
      </w:r>
      <w:r w:rsidRPr="00691562">
        <w:rPr>
          <w:rFonts w:ascii="Times New Roman" w:hAnsi="Times New Roman" w:cs="Times New Roman"/>
          <w:smallCaps/>
          <w:color w:val="000000" w:themeColor="text1"/>
          <w:sz w:val="16"/>
          <w:szCs w:val="16"/>
        </w:rPr>
        <w:t>Corte Constitucional.</w:t>
      </w:r>
      <w:r w:rsidRPr="00691562">
        <w:rPr>
          <w:rFonts w:ascii="Times New Roman" w:hAnsi="Times New Roman" w:cs="Times New Roman"/>
          <w:color w:val="000000" w:themeColor="text1"/>
          <w:sz w:val="16"/>
          <w:szCs w:val="16"/>
          <w:lang w:val="es-ES"/>
        </w:rPr>
        <w:t xml:space="preserve"> Sentencia </w:t>
      </w:r>
      <w:r w:rsidRPr="00691562">
        <w:rPr>
          <w:rFonts w:ascii="Times New Roman" w:hAnsi="Times New Roman" w:cs="Times New Roman"/>
          <w:color w:val="000000" w:themeColor="text1"/>
          <w:sz w:val="16"/>
          <w:szCs w:val="16"/>
          <w:bdr w:val="none" w:sz="0" w:space="0" w:color="auto" w:frame="1"/>
        </w:rPr>
        <w:t>T-113/15  del 26 de marzo de 2015, M.P. Mauricio González Cuervo. Disponible en: [</w:t>
      </w:r>
      <w:hyperlink r:id="rId12" w:history="1">
        <w:r w:rsidRPr="00691562">
          <w:rPr>
            <w:rStyle w:val="Hipervnculo"/>
            <w:rFonts w:ascii="Times New Roman" w:hAnsi="Times New Roman" w:cs="Times New Roman"/>
            <w:sz w:val="16"/>
            <w:szCs w:val="16"/>
            <w:bdr w:val="none" w:sz="0" w:space="0" w:color="auto" w:frame="1"/>
          </w:rPr>
          <w:t>http://www.corteconstitucional.gov.co/RELATORIA/2015/T-113-15.htm</w:t>
        </w:r>
      </w:hyperlink>
      <w:r w:rsidRPr="00691562">
        <w:rPr>
          <w:rFonts w:ascii="Times New Roman" w:hAnsi="Times New Roman" w:cs="Times New Roman"/>
          <w:color w:val="000000" w:themeColor="text1"/>
          <w:sz w:val="16"/>
          <w:szCs w:val="16"/>
          <w:bdr w:val="none" w:sz="0" w:space="0" w:color="auto" w:frame="1"/>
        </w:rPr>
        <w:t xml:space="preserve">]. </w:t>
      </w:r>
    </w:p>
  </w:footnote>
  <w:footnote w:id="15">
    <w:p w:rsidR="00222BD6" w:rsidRPr="00691562" w:rsidRDefault="00222BD6">
      <w:pPr>
        <w:pStyle w:val="Textonotapie"/>
        <w:rPr>
          <w:sz w:val="16"/>
          <w:szCs w:val="16"/>
        </w:rPr>
      </w:pPr>
      <w:r w:rsidRPr="00691562">
        <w:rPr>
          <w:rStyle w:val="Refdenotaalpie"/>
          <w:sz w:val="16"/>
          <w:szCs w:val="16"/>
        </w:rPr>
        <w:footnoteRef/>
      </w:r>
      <w:r w:rsidRPr="00691562">
        <w:rPr>
          <w:sz w:val="16"/>
          <w:szCs w:val="16"/>
        </w:rPr>
        <w:t xml:space="preserve"> </w:t>
      </w:r>
      <w:r w:rsidRPr="00691562">
        <w:rPr>
          <w:smallCaps/>
          <w:color w:val="000000" w:themeColor="text1"/>
          <w:sz w:val="16"/>
          <w:szCs w:val="16"/>
        </w:rPr>
        <w:t>Corte Constitucional.</w:t>
      </w:r>
      <w:r w:rsidRPr="00691562">
        <w:rPr>
          <w:color w:val="000000" w:themeColor="text1"/>
          <w:sz w:val="16"/>
          <w:szCs w:val="16"/>
          <w:lang w:val="es-ES"/>
        </w:rPr>
        <w:t xml:space="preserve"> Sentencia </w:t>
      </w:r>
      <w:r w:rsidRPr="00691562">
        <w:rPr>
          <w:color w:val="000000" w:themeColor="text1"/>
          <w:sz w:val="16"/>
          <w:szCs w:val="16"/>
          <w:bdr w:val="none" w:sz="0" w:space="0" w:color="auto" w:frame="1"/>
        </w:rPr>
        <w:t>C-273/03  del 01 de abril de 2003, M.P. Clara Inés Vargas Hernández. Disponible en: [</w:t>
      </w:r>
      <w:hyperlink r:id="rId13" w:history="1">
        <w:r w:rsidRPr="00691562">
          <w:rPr>
            <w:rStyle w:val="Hipervnculo"/>
            <w:sz w:val="16"/>
            <w:szCs w:val="16"/>
            <w:bdr w:val="none" w:sz="0" w:space="0" w:color="auto" w:frame="1"/>
          </w:rPr>
          <w:t>http://www.corteconstitucional.gov.co/relatoria/2003/C-273-03.htm</w:t>
        </w:r>
      </w:hyperlink>
      <w:r w:rsidRPr="00691562">
        <w:rPr>
          <w:color w:val="000000" w:themeColor="text1"/>
          <w:sz w:val="16"/>
          <w:szCs w:val="16"/>
          <w:bdr w:val="none" w:sz="0" w:space="0" w:color="auto" w:frame="1"/>
        </w:rPr>
        <w:t xml:space="preserve">]. </w:t>
      </w:r>
      <w:r w:rsidRPr="00691562">
        <w:rPr>
          <w:sz w:val="16"/>
          <w:szCs w:val="16"/>
        </w:rPr>
        <w:t xml:space="preserve"> </w:t>
      </w:r>
    </w:p>
  </w:footnote>
  <w:footnote w:id="16">
    <w:p w:rsidR="00222BD6" w:rsidRPr="00691562" w:rsidRDefault="00222BD6" w:rsidP="00F03343">
      <w:pPr>
        <w:pStyle w:val="Textonotapie"/>
        <w:jc w:val="both"/>
        <w:rPr>
          <w:sz w:val="16"/>
          <w:szCs w:val="16"/>
        </w:rPr>
      </w:pPr>
      <w:r w:rsidRPr="00691562">
        <w:rPr>
          <w:rStyle w:val="Refdenotaalpie"/>
          <w:sz w:val="16"/>
          <w:szCs w:val="16"/>
        </w:rPr>
        <w:footnoteRef/>
      </w:r>
      <w:r w:rsidRPr="00691562">
        <w:rPr>
          <w:sz w:val="16"/>
          <w:szCs w:val="16"/>
          <w:lang w:val="en-US"/>
        </w:rPr>
        <w:t xml:space="preserve"> </w:t>
      </w:r>
      <w:r w:rsidRPr="00691562">
        <w:rPr>
          <w:smallCaps/>
          <w:sz w:val="16"/>
          <w:szCs w:val="16"/>
          <w:lang w:val="en-US"/>
        </w:rPr>
        <w:t>Heckman, J.J.</w:t>
      </w:r>
      <w:r w:rsidRPr="00691562">
        <w:rPr>
          <w:sz w:val="16"/>
          <w:szCs w:val="16"/>
          <w:lang w:val="en-US"/>
        </w:rPr>
        <w:t xml:space="preserve"> 2004. </w:t>
      </w:r>
      <w:r w:rsidRPr="00691562">
        <w:rPr>
          <w:i/>
          <w:sz w:val="16"/>
          <w:szCs w:val="16"/>
          <w:lang w:val="en-US"/>
        </w:rPr>
        <w:t xml:space="preserve">Invest in the Very Young. Center of Excellence for Early Childhood Development. </w:t>
      </w:r>
      <w:r w:rsidRPr="00691562">
        <w:rPr>
          <w:i/>
          <w:sz w:val="16"/>
          <w:szCs w:val="16"/>
        </w:rPr>
        <w:t>Encyclopedia on Early Childhood Development.</w:t>
      </w:r>
      <w:r w:rsidRPr="00691562">
        <w:rPr>
          <w:sz w:val="16"/>
          <w:szCs w:val="16"/>
        </w:rPr>
        <w:t xml:space="preserve"> Web: http</w:t>
      </w:r>
      <w:proofErr w:type="gramStart"/>
      <w:r w:rsidRPr="00691562">
        <w:rPr>
          <w:sz w:val="16"/>
          <w:szCs w:val="16"/>
        </w:rPr>
        <w:t>:/</w:t>
      </w:r>
      <w:proofErr w:type="gramEnd"/>
      <w:r w:rsidRPr="00691562">
        <w:rPr>
          <w:sz w:val="16"/>
          <w:szCs w:val="16"/>
        </w:rPr>
        <w:t>/www.excellence-earlychildhood.ca/documents/HeckmanANG.pdf, “como sociedad, no podemos darnos el lujo de aplazar la inversión en los niños hasta el momento en que se conviertan en adultos, tampoco podemos esperar hasta que ellos alcancen la edad para asistir a la escuela – un momento cuando puede llegar a ser demasiado tarde para invertir”. Al priorizar la asignación de recursos Heckman sentencia: “La mejor evidencia soporta la prescripción de la política: invierta en los más jóvenes [primera infancia] y mejore el aprendizaje básico y las habilidades para la socialización”.</w:t>
      </w:r>
    </w:p>
  </w:footnote>
  <w:footnote w:id="17">
    <w:p w:rsidR="00222BD6" w:rsidRPr="00691562" w:rsidRDefault="00222BD6">
      <w:pPr>
        <w:pStyle w:val="Textonotapie"/>
        <w:rPr>
          <w:sz w:val="16"/>
          <w:szCs w:val="16"/>
        </w:rPr>
      </w:pPr>
      <w:r w:rsidRPr="00691562">
        <w:rPr>
          <w:rStyle w:val="Refdenotaalpie"/>
          <w:sz w:val="16"/>
          <w:szCs w:val="16"/>
        </w:rPr>
        <w:footnoteRef/>
      </w:r>
      <w:r w:rsidRPr="00691562">
        <w:rPr>
          <w:sz w:val="16"/>
          <w:szCs w:val="16"/>
        </w:rPr>
        <w:t xml:space="preserve"> </w:t>
      </w:r>
      <w:r w:rsidRPr="00FE7285">
        <w:rPr>
          <w:smallCaps/>
          <w:sz w:val="16"/>
          <w:szCs w:val="16"/>
        </w:rPr>
        <w:t>Consejo Nacional de Política Económica Social.</w:t>
      </w:r>
      <w:r w:rsidRPr="00691562">
        <w:rPr>
          <w:sz w:val="16"/>
          <w:szCs w:val="16"/>
        </w:rPr>
        <w:t xml:space="preserve"> Conpes 109 de 2007.Disponible en [</w:t>
      </w:r>
      <w:hyperlink r:id="rId14" w:history="1">
        <w:r w:rsidRPr="00691562">
          <w:rPr>
            <w:rStyle w:val="Hipervnculo"/>
            <w:sz w:val="16"/>
            <w:szCs w:val="16"/>
          </w:rPr>
          <w:t>https://www.mineducacion.gov.co/1759/articles-177832_archivo_pdf_Conpes_109.pdf</w:t>
        </w:r>
      </w:hyperlink>
      <w:r w:rsidRPr="00691562">
        <w:rPr>
          <w:sz w:val="16"/>
          <w:szCs w:val="16"/>
        </w:rPr>
        <w:t xml:space="preserve">] </w:t>
      </w:r>
    </w:p>
  </w:footnote>
  <w:footnote w:id="18">
    <w:p w:rsidR="00222BD6" w:rsidRPr="00691562" w:rsidRDefault="00222BD6">
      <w:pPr>
        <w:pStyle w:val="Textonotapie"/>
        <w:rPr>
          <w:sz w:val="16"/>
          <w:szCs w:val="16"/>
        </w:rPr>
      </w:pPr>
      <w:r w:rsidRPr="00691562">
        <w:rPr>
          <w:rStyle w:val="Refdenotaalpie"/>
          <w:sz w:val="16"/>
          <w:szCs w:val="16"/>
        </w:rPr>
        <w:footnoteRef/>
      </w:r>
      <w:r w:rsidRPr="00691562">
        <w:rPr>
          <w:sz w:val="16"/>
          <w:szCs w:val="16"/>
        </w:rPr>
        <w:t xml:space="preserve"> Citado en UNICEF. 2006a. Primera Infancia. La primera infancia crea el capital humano. Disponible en: [http://www.unicef.org/sapanish/earlychildhood/index_humancapital.html]   </w:t>
      </w:r>
    </w:p>
  </w:footnote>
  <w:footnote w:id="19">
    <w:p w:rsidR="00222BD6" w:rsidRPr="00691562" w:rsidRDefault="00222BD6" w:rsidP="009C44A7">
      <w:pPr>
        <w:pStyle w:val="Textonotapie"/>
        <w:rPr>
          <w:sz w:val="16"/>
          <w:szCs w:val="16"/>
        </w:rPr>
      </w:pPr>
      <w:r w:rsidRPr="00691562">
        <w:rPr>
          <w:rStyle w:val="Refdenotaalpie"/>
          <w:sz w:val="16"/>
          <w:szCs w:val="16"/>
        </w:rPr>
        <w:footnoteRef/>
      </w:r>
      <w:r w:rsidRPr="00691562">
        <w:t xml:space="preserve"> </w:t>
      </w:r>
      <w:r w:rsidRPr="00FE7285">
        <w:rPr>
          <w:smallCaps/>
          <w:sz w:val="16"/>
          <w:szCs w:val="16"/>
        </w:rPr>
        <w:t>Castilla, Blanca</w:t>
      </w:r>
      <w:r w:rsidRPr="00691562">
        <w:rPr>
          <w:sz w:val="16"/>
          <w:szCs w:val="16"/>
        </w:rPr>
        <w:t>. La complementariedad varón-mujer. Nuevas hipótesis. Madrid: Ediciones Rialp, 1993. Impreso.</w:t>
      </w:r>
    </w:p>
  </w:footnote>
  <w:footnote w:id="20">
    <w:p w:rsidR="00222BD6" w:rsidRPr="00691562" w:rsidRDefault="00222BD6">
      <w:pPr>
        <w:pStyle w:val="Textonotapie"/>
        <w:rPr>
          <w:sz w:val="16"/>
          <w:szCs w:val="16"/>
        </w:rPr>
      </w:pPr>
      <w:r w:rsidRPr="00691562">
        <w:rPr>
          <w:rStyle w:val="Refdenotaalpie"/>
          <w:sz w:val="16"/>
          <w:szCs w:val="16"/>
        </w:rPr>
        <w:footnoteRef/>
      </w:r>
      <w:r w:rsidRPr="00691562">
        <w:rPr>
          <w:sz w:val="16"/>
          <w:szCs w:val="16"/>
        </w:rPr>
        <w:t xml:space="preserve"> </w:t>
      </w:r>
      <w:r w:rsidR="00691562" w:rsidRPr="00FE7285">
        <w:rPr>
          <w:smallCaps/>
          <w:sz w:val="16"/>
          <w:szCs w:val="16"/>
        </w:rPr>
        <w:t>V</w:t>
      </w:r>
      <w:r w:rsidRPr="00FE7285">
        <w:rPr>
          <w:smallCaps/>
          <w:sz w:val="16"/>
          <w:szCs w:val="16"/>
        </w:rPr>
        <w:t>anegas, Bernardo. [et al.].</w:t>
      </w:r>
      <w:r w:rsidRPr="00691562">
        <w:rPr>
          <w:sz w:val="16"/>
          <w:szCs w:val="16"/>
        </w:rPr>
        <w:t xml:space="preserve"> </w:t>
      </w:r>
      <w:r w:rsidRPr="00691562">
        <w:rPr>
          <w:i/>
          <w:sz w:val="16"/>
          <w:szCs w:val="16"/>
        </w:rPr>
        <w:t>Persona, educación y cultura</w:t>
      </w:r>
      <w:proofErr w:type="gramStart"/>
      <w:r w:rsidRPr="00691562">
        <w:rPr>
          <w:i/>
          <w:sz w:val="16"/>
          <w:szCs w:val="16"/>
        </w:rPr>
        <w:t>.</w:t>
      </w:r>
      <w:r w:rsidRPr="00691562">
        <w:rPr>
          <w:sz w:val="16"/>
          <w:szCs w:val="16"/>
        </w:rPr>
        <w:t>.</w:t>
      </w:r>
      <w:proofErr w:type="gramEnd"/>
      <w:r w:rsidRPr="00691562">
        <w:rPr>
          <w:sz w:val="16"/>
          <w:szCs w:val="16"/>
        </w:rPr>
        <w:t xml:space="preserve">— Bogotá: Universidad Católica de Colombia. Departamento de Humanidades, 2013 112 p. –(Colección Nuevos Pensadores; no, 3). Disponible en: </w:t>
      </w:r>
      <w:hyperlink r:id="rId15" w:history="1">
        <w:r w:rsidRPr="00691562">
          <w:rPr>
            <w:rStyle w:val="Hipervnculo"/>
            <w:sz w:val="16"/>
            <w:szCs w:val="16"/>
          </w:rPr>
          <w:t>http://publicaciones.ucatolica.edu.co/uflip/persona-educacion-y-cultura/pubData/source/persona-educacion-y-cultura.pdf</w:t>
        </w:r>
      </w:hyperlink>
      <w:r w:rsidRPr="00691562">
        <w:rPr>
          <w:sz w:val="16"/>
          <w:szCs w:val="16"/>
        </w:rPr>
        <w:t xml:space="preserve">. </w:t>
      </w:r>
    </w:p>
  </w:footnote>
  <w:footnote w:id="21">
    <w:p w:rsidR="00691562" w:rsidRPr="00691562" w:rsidRDefault="00691562">
      <w:pPr>
        <w:pStyle w:val="Textonotapie"/>
        <w:rPr>
          <w:sz w:val="16"/>
          <w:szCs w:val="16"/>
        </w:rPr>
      </w:pPr>
      <w:r w:rsidRPr="00691562">
        <w:rPr>
          <w:rStyle w:val="Refdenotaalpie"/>
          <w:sz w:val="16"/>
          <w:szCs w:val="16"/>
        </w:rPr>
        <w:footnoteRef/>
      </w:r>
      <w:r w:rsidRPr="00691562">
        <w:t xml:space="preserve"> </w:t>
      </w:r>
      <w:r w:rsidRPr="00691562">
        <w:rPr>
          <w:smallCaps/>
          <w:sz w:val="16"/>
          <w:szCs w:val="16"/>
        </w:rPr>
        <w:t>Amézquita, Germán</w:t>
      </w:r>
      <w:r w:rsidRPr="00691562">
        <w:t>.</w:t>
      </w:r>
      <w:r w:rsidRPr="00691562">
        <w:rPr>
          <w:i/>
          <w:sz w:val="18"/>
        </w:rPr>
        <w:t xml:space="preserve"> Novum Jus</w:t>
      </w:r>
      <w:r>
        <w:t xml:space="preserve">. </w:t>
      </w:r>
      <w:r w:rsidRPr="00691562">
        <w:rPr>
          <w:sz w:val="16"/>
          <w:szCs w:val="16"/>
        </w:rPr>
        <w:t>ISSN: 1692-6013 • Volumen 8 No. 2 • Julio - Diciembre 2014 • Págs. 55-77</w:t>
      </w:r>
      <w:r>
        <w:rPr>
          <w:sz w:val="16"/>
          <w:szCs w:val="16"/>
        </w:rPr>
        <w:t>. Disponible en [</w:t>
      </w:r>
      <w:hyperlink r:id="rId16" w:history="1">
        <w:r w:rsidRPr="0021496F">
          <w:rPr>
            <w:rStyle w:val="Hipervnculo"/>
            <w:sz w:val="16"/>
            <w:szCs w:val="16"/>
          </w:rPr>
          <w:t>https://editorial.ucatolica.edu.co/ojsucatolica/revistas_ucatolica/index.php/Juridica/article/view/641/657</w:t>
        </w:r>
      </w:hyperlink>
      <w:r>
        <w:rPr>
          <w:sz w:val="16"/>
          <w:szCs w:val="16"/>
        </w:rPr>
        <w:t xml:space="preserve">]. </w:t>
      </w:r>
    </w:p>
  </w:footnote>
  <w:footnote w:id="22">
    <w:p w:rsidR="00222BD6" w:rsidRPr="00691562" w:rsidRDefault="00222BD6">
      <w:pPr>
        <w:pStyle w:val="Textonotapie"/>
        <w:rPr>
          <w:sz w:val="16"/>
          <w:szCs w:val="16"/>
        </w:rPr>
      </w:pPr>
      <w:r w:rsidRPr="00691562">
        <w:rPr>
          <w:rStyle w:val="Refdenotaalpie"/>
          <w:sz w:val="16"/>
          <w:szCs w:val="16"/>
        </w:rPr>
        <w:footnoteRef/>
      </w:r>
      <w:r w:rsidRPr="00691562">
        <w:rPr>
          <w:sz w:val="16"/>
          <w:szCs w:val="16"/>
        </w:rPr>
        <w:t xml:space="preserve"> Diccionario.pro. </w:t>
      </w:r>
      <w:r w:rsidRPr="00691562">
        <w:rPr>
          <w:i/>
          <w:sz w:val="16"/>
          <w:szCs w:val="16"/>
        </w:rPr>
        <w:t xml:space="preserve">Isaac. </w:t>
      </w:r>
      <w:r w:rsidRPr="00691562">
        <w:rPr>
          <w:sz w:val="16"/>
          <w:szCs w:val="16"/>
        </w:rPr>
        <w:t>Disponible en: [</w:t>
      </w:r>
      <w:hyperlink r:id="rId17" w:history="1">
        <w:r w:rsidRPr="00691562">
          <w:rPr>
            <w:rStyle w:val="Hipervnculo"/>
            <w:sz w:val="16"/>
            <w:szCs w:val="16"/>
          </w:rPr>
          <w:t>https://diccionario.pro/wiki/Isaac</w:t>
        </w:r>
      </w:hyperlink>
      <w:r w:rsidRPr="00691562">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4226"/>
      <w:docPartObj>
        <w:docPartGallery w:val="Page Numbers (Top of Page)"/>
        <w:docPartUnique/>
      </w:docPartObj>
    </w:sdtPr>
    <w:sdtContent>
      <w:p w:rsidR="00222BD6" w:rsidRDefault="00222BD6">
        <w:pPr>
          <w:pStyle w:val="Encabezado"/>
          <w:jc w:val="right"/>
        </w:pPr>
        <w:r>
          <w:fldChar w:fldCharType="begin"/>
        </w:r>
        <w:r>
          <w:instrText>PAGE   \* MERGEFORMAT</w:instrText>
        </w:r>
        <w:r>
          <w:fldChar w:fldCharType="separate"/>
        </w:r>
        <w:r w:rsidR="00E46145" w:rsidRPr="00E46145">
          <w:rPr>
            <w:noProof/>
            <w:lang w:val="es-ES"/>
          </w:rPr>
          <w:t>1</w:t>
        </w:r>
        <w:r>
          <w:fldChar w:fldCharType="end"/>
        </w:r>
      </w:p>
    </w:sdtContent>
  </w:sdt>
  <w:p w:rsidR="00222BD6" w:rsidRDefault="00222BD6" w:rsidP="00C61B83">
    <w:pPr>
      <w:pStyle w:val="Encabezado"/>
      <w:jc w:val="center"/>
    </w:pPr>
    <w:r>
      <w:rPr>
        <w:noProof/>
        <w:lang w:eastAsia="es-CO"/>
      </w:rPr>
      <w:drawing>
        <wp:inline distT="0" distB="0" distL="0" distR="0" wp14:anchorId="225D4AE6" wp14:editId="700F30FE">
          <wp:extent cx="1447800" cy="4572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447800" cy="457200"/>
                  </a:xfrm>
                  <a:prstGeom prst="rect">
                    <a:avLst/>
                  </a:prstGeom>
                  <a:noFill/>
                  <a:ln w="9525">
                    <a:noFill/>
                    <a:miter lim="800000"/>
                    <a:headEnd/>
                    <a:tailEnd/>
                  </a:ln>
                </pic:spPr>
              </pic:pic>
            </a:graphicData>
          </a:graphic>
        </wp:inline>
      </w:drawing>
    </w:r>
  </w:p>
  <w:p w:rsidR="00222BD6" w:rsidRPr="001E19AE" w:rsidRDefault="00222BD6" w:rsidP="00C61B83">
    <w:pPr>
      <w:pStyle w:val="Encabezado"/>
      <w:jc w:val="center"/>
      <w:rPr>
        <w:rFonts w:cs="Arial"/>
        <w:sz w:val="18"/>
        <w:szCs w:val="18"/>
      </w:rPr>
    </w:pPr>
    <w:r>
      <w:rPr>
        <w:rFonts w:cs="Arial"/>
        <w:sz w:val="18"/>
        <w:szCs w:val="18"/>
      </w:rPr>
      <w:t>CARLOS MEISEL VERGARA</w:t>
    </w:r>
    <w:r w:rsidRPr="001E19AE">
      <w:rPr>
        <w:rFonts w:cs="Arial"/>
        <w:sz w:val="18"/>
        <w:szCs w:val="18"/>
      </w:rPr>
      <w:t xml:space="preserve"> </w:t>
    </w:r>
  </w:p>
  <w:p w:rsidR="00222BD6" w:rsidRPr="001E19AE" w:rsidRDefault="00222BD6" w:rsidP="00C61B83">
    <w:pPr>
      <w:pStyle w:val="Encabezado"/>
      <w:jc w:val="center"/>
      <w:rPr>
        <w:rFonts w:cs="Arial"/>
        <w:sz w:val="18"/>
        <w:szCs w:val="18"/>
      </w:rPr>
    </w:pPr>
    <w:r w:rsidRPr="001E19AE">
      <w:rPr>
        <w:rFonts w:cs="Arial"/>
        <w:sz w:val="18"/>
        <w:szCs w:val="18"/>
      </w:rPr>
      <w:t>SENADOR</w:t>
    </w:r>
  </w:p>
  <w:p w:rsidR="00222BD6" w:rsidRDefault="00222BD6" w:rsidP="00C61B8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BFA"/>
    <w:multiLevelType w:val="multilevel"/>
    <w:tmpl w:val="EB0E0716"/>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DBB5F9B"/>
    <w:multiLevelType w:val="hybridMultilevel"/>
    <w:tmpl w:val="1F7C1814"/>
    <w:lvl w:ilvl="0" w:tplc="7AD0EA54">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
    <w:nsid w:val="14D7282F"/>
    <w:multiLevelType w:val="hybridMultilevel"/>
    <w:tmpl w:val="3C725904"/>
    <w:lvl w:ilvl="0" w:tplc="44D8831C">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D476CB"/>
    <w:multiLevelType w:val="multilevel"/>
    <w:tmpl w:val="320A1F6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E316E17"/>
    <w:multiLevelType w:val="hybridMultilevel"/>
    <w:tmpl w:val="E67018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0BF7DAB"/>
    <w:multiLevelType w:val="hybridMultilevel"/>
    <w:tmpl w:val="B9E2BE06"/>
    <w:lvl w:ilvl="0" w:tplc="F7EE103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200B76"/>
    <w:multiLevelType w:val="hybridMultilevel"/>
    <w:tmpl w:val="42506CBA"/>
    <w:lvl w:ilvl="0" w:tplc="0B46DB30">
      <w:start w:val="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D83D73"/>
    <w:multiLevelType w:val="hybridMultilevel"/>
    <w:tmpl w:val="697ADE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3D22E6"/>
    <w:multiLevelType w:val="hybridMultilevel"/>
    <w:tmpl w:val="795C3130"/>
    <w:lvl w:ilvl="0" w:tplc="8E420CEE">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4F47C0"/>
    <w:multiLevelType w:val="multilevel"/>
    <w:tmpl w:val="320A1F6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12B081E"/>
    <w:multiLevelType w:val="hybridMultilevel"/>
    <w:tmpl w:val="605AC462"/>
    <w:lvl w:ilvl="0" w:tplc="2DB496AA">
      <w:numFmt w:val="bullet"/>
      <w:lvlText w:val="-"/>
      <w:lvlJc w:val="left"/>
      <w:pPr>
        <w:ind w:left="720" w:hanging="360"/>
      </w:pPr>
      <w:rPr>
        <w:rFonts w:ascii="Franklin Gothic Book" w:eastAsiaTheme="minorHAnsi" w:hAnsi="Franklin Gothic Book" w:cstheme="minorBidi" w:hint="default"/>
        <w:i/>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F1D0CE1"/>
    <w:multiLevelType w:val="hybridMultilevel"/>
    <w:tmpl w:val="3F506A10"/>
    <w:lvl w:ilvl="0" w:tplc="4954A9D8">
      <w:numFmt w:val="bullet"/>
      <w:lvlText w:val="-"/>
      <w:lvlJc w:val="left"/>
      <w:pPr>
        <w:ind w:left="720" w:hanging="360"/>
      </w:pPr>
      <w:rPr>
        <w:rFonts w:ascii="Century Gothic" w:eastAsiaTheme="minorHAnsi" w:hAnsi="Century Gothic"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2666BE"/>
    <w:multiLevelType w:val="hybridMultilevel"/>
    <w:tmpl w:val="4D76107C"/>
    <w:lvl w:ilvl="0" w:tplc="D278C9EE">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416F95"/>
    <w:multiLevelType w:val="hybridMultilevel"/>
    <w:tmpl w:val="3852F3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5DE44384"/>
    <w:multiLevelType w:val="hybridMultilevel"/>
    <w:tmpl w:val="E2905B9C"/>
    <w:lvl w:ilvl="0" w:tplc="55200004">
      <w:numFmt w:val="bullet"/>
      <w:lvlText w:val="-"/>
      <w:lvlJc w:val="left"/>
      <w:pPr>
        <w:ind w:left="720" w:hanging="360"/>
      </w:pPr>
      <w:rPr>
        <w:rFonts w:ascii="Century Gothic" w:eastAsiaTheme="minorHAnsi" w:hAnsi="Century Gothic"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656C0E"/>
    <w:multiLevelType w:val="hybridMultilevel"/>
    <w:tmpl w:val="599AC44C"/>
    <w:lvl w:ilvl="0" w:tplc="64EE8524">
      <w:start w:val="2"/>
      <w:numFmt w:val="bullet"/>
      <w:lvlText w:val="-"/>
      <w:lvlJc w:val="left"/>
      <w:pPr>
        <w:ind w:left="1080" w:hanging="360"/>
      </w:pPr>
      <w:rPr>
        <w:rFonts w:ascii="Century Gothic" w:eastAsia="Times New Roman" w:hAnsi="Century Gothic"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0D77359"/>
    <w:multiLevelType w:val="hybridMultilevel"/>
    <w:tmpl w:val="919A4CC8"/>
    <w:lvl w:ilvl="0" w:tplc="D3E0D79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22C7EE2"/>
    <w:multiLevelType w:val="hybridMultilevel"/>
    <w:tmpl w:val="CA6060DE"/>
    <w:lvl w:ilvl="0" w:tplc="EFCE600A">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A112848"/>
    <w:multiLevelType w:val="hybridMultilevel"/>
    <w:tmpl w:val="C88AED20"/>
    <w:lvl w:ilvl="0" w:tplc="309E7158">
      <w:numFmt w:val="bullet"/>
      <w:lvlText w:val="-"/>
      <w:lvlJc w:val="left"/>
      <w:pPr>
        <w:ind w:left="1080" w:hanging="360"/>
      </w:pPr>
      <w:rPr>
        <w:rFonts w:ascii="Century Gothic" w:eastAsiaTheme="minorHAnsi" w:hAnsi="Century Gothic" w:cstheme="minorBidi" w:hint="default"/>
        <w:i/>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A4B59BC"/>
    <w:multiLevelType w:val="hybridMultilevel"/>
    <w:tmpl w:val="99CCAE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7D1441E7"/>
    <w:multiLevelType w:val="hybridMultilevel"/>
    <w:tmpl w:val="A8CC21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9"/>
  </w:num>
  <w:num w:numId="4">
    <w:abstractNumId w:val="13"/>
  </w:num>
  <w:num w:numId="5">
    <w:abstractNumId w:val="4"/>
  </w:num>
  <w:num w:numId="6">
    <w:abstractNumId w:val="7"/>
  </w:num>
  <w:num w:numId="7">
    <w:abstractNumId w:val="14"/>
  </w:num>
  <w:num w:numId="8">
    <w:abstractNumId w:val="18"/>
  </w:num>
  <w:num w:numId="9">
    <w:abstractNumId w:val="11"/>
  </w:num>
  <w:num w:numId="10">
    <w:abstractNumId w:val="6"/>
  </w:num>
  <w:num w:numId="11">
    <w:abstractNumId w:val="16"/>
  </w:num>
  <w:num w:numId="12">
    <w:abstractNumId w:val="0"/>
  </w:num>
  <w:num w:numId="13">
    <w:abstractNumId w:val="5"/>
  </w:num>
  <w:num w:numId="14">
    <w:abstractNumId w:val="8"/>
  </w:num>
  <w:num w:numId="15">
    <w:abstractNumId w:val="1"/>
  </w:num>
  <w:num w:numId="16">
    <w:abstractNumId w:val="15"/>
  </w:num>
  <w:num w:numId="17">
    <w:abstractNumId w:val="17"/>
  </w:num>
  <w:num w:numId="18">
    <w:abstractNumId w:val="2"/>
  </w:num>
  <w:num w:numId="19">
    <w:abstractNumId w:val="1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C7"/>
    <w:rsid w:val="00002D99"/>
    <w:rsid w:val="0000628D"/>
    <w:rsid w:val="00036E55"/>
    <w:rsid w:val="00037EEA"/>
    <w:rsid w:val="0004133C"/>
    <w:rsid w:val="00052A37"/>
    <w:rsid w:val="000736D9"/>
    <w:rsid w:val="0007454C"/>
    <w:rsid w:val="000C516D"/>
    <w:rsid w:val="00114297"/>
    <w:rsid w:val="00115AC9"/>
    <w:rsid w:val="00115D81"/>
    <w:rsid w:val="00127884"/>
    <w:rsid w:val="00175EA6"/>
    <w:rsid w:val="00181C0E"/>
    <w:rsid w:val="00185443"/>
    <w:rsid w:val="001A3CB2"/>
    <w:rsid w:val="001B46C7"/>
    <w:rsid w:val="001C2DE8"/>
    <w:rsid w:val="001D3DBA"/>
    <w:rsid w:val="001E4230"/>
    <w:rsid w:val="001F7AA4"/>
    <w:rsid w:val="00203A53"/>
    <w:rsid w:val="002152E2"/>
    <w:rsid w:val="00220F1F"/>
    <w:rsid w:val="00222BD6"/>
    <w:rsid w:val="00231647"/>
    <w:rsid w:val="00232BAF"/>
    <w:rsid w:val="00233CDB"/>
    <w:rsid w:val="002472DF"/>
    <w:rsid w:val="002506E3"/>
    <w:rsid w:val="0026309B"/>
    <w:rsid w:val="002641E1"/>
    <w:rsid w:val="00271E1A"/>
    <w:rsid w:val="00272964"/>
    <w:rsid w:val="00272DD0"/>
    <w:rsid w:val="0028049D"/>
    <w:rsid w:val="002915A6"/>
    <w:rsid w:val="002B1696"/>
    <w:rsid w:val="002B1A24"/>
    <w:rsid w:val="002C6E50"/>
    <w:rsid w:val="002D395B"/>
    <w:rsid w:val="002E3790"/>
    <w:rsid w:val="0030046E"/>
    <w:rsid w:val="00306C8E"/>
    <w:rsid w:val="00325F95"/>
    <w:rsid w:val="00351656"/>
    <w:rsid w:val="003820F8"/>
    <w:rsid w:val="003857F4"/>
    <w:rsid w:val="003E381B"/>
    <w:rsid w:val="00405B8F"/>
    <w:rsid w:val="004064A9"/>
    <w:rsid w:val="0042240A"/>
    <w:rsid w:val="0043000E"/>
    <w:rsid w:val="00432D31"/>
    <w:rsid w:val="004405D6"/>
    <w:rsid w:val="0044546E"/>
    <w:rsid w:val="004606B6"/>
    <w:rsid w:val="00471D0A"/>
    <w:rsid w:val="00481A24"/>
    <w:rsid w:val="00482E30"/>
    <w:rsid w:val="00494F7A"/>
    <w:rsid w:val="004A2A5A"/>
    <w:rsid w:val="004B7A71"/>
    <w:rsid w:val="004D6AF5"/>
    <w:rsid w:val="004D7587"/>
    <w:rsid w:val="004E1719"/>
    <w:rsid w:val="00514068"/>
    <w:rsid w:val="00523642"/>
    <w:rsid w:val="00561C79"/>
    <w:rsid w:val="005752BA"/>
    <w:rsid w:val="00575520"/>
    <w:rsid w:val="005840D4"/>
    <w:rsid w:val="005A57CD"/>
    <w:rsid w:val="005C0B34"/>
    <w:rsid w:val="005C5711"/>
    <w:rsid w:val="005C6C08"/>
    <w:rsid w:val="005D0CC0"/>
    <w:rsid w:val="005D7D5A"/>
    <w:rsid w:val="005E1F0D"/>
    <w:rsid w:val="005E433C"/>
    <w:rsid w:val="005F0830"/>
    <w:rsid w:val="005F26B6"/>
    <w:rsid w:val="005F7A6E"/>
    <w:rsid w:val="006116B9"/>
    <w:rsid w:val="00612B3E"/>
    <w:rsid w:val="006151EC"/>
    <w:rsid w:val="00633589"/>
    <w:rsid w:val="00691562"/>
    <w:rsid w:val="00695928"/>
    <w:rsid w:val="0069743E"/>
    <w:rsid w:val="006B2399"/>
    <w:rsid w:val="006C3594"/>
    <w:rsid w:val="006D22BF"/>
    <w:rsid w:val="006E5751"/>
    <w:rsid w:val="006E7AB4"/>
    <w:rsid w:val="006F257C"/>
    <w:rsid w:val="007014E4"/>
    <w:rsid w:val="007072AD"/>
    <w:rsid w:val="007175A1"/>
    <w:rsid w:val="00732865"/>
    <w:rsid w:val="00734CB0"/>
    <w:rsid w:val="0074013A"/>
    <w:rsid w:val="0074399D"/>
    <w:rsid w:val="00772870"/>
    <w:rsid w:val="0077543D"/>
    <w:rsid w:val="007A6F86"/>
    <w:rsid w:val="007B22E8"/>
    <w:rsid w:val="007B3E45"/>
    <w:rsid w:val="007B6992"/>
    <w:rsid w:val="007C4D8D"/>
    <w:rsid w:val="008018FD"/>
    <w:rsid w:val="00823A0A"/>
    <w:rsid w:val="00845305"/>
    <w:rsid w:val="00853D6B"/>
    <w:rsid w:val="00897C57"/>
    <w:rsid w:val="008A0C8E"/>
    <w:rsid w:val="008B5597"/>
    <w:rsid w:val="008C1022"/>
    <w:rsid w:val="0093259D"/>
    <w:rsid w:val="00934375"/>
    <w:rsid w:val="009358F4"/>
    <w:rsid w:val="009359B7"/>
    <w:rsid w:val="00947BC7"/>
    <w:rsid w:val="00972CD4"/>
    <w:rsid w:val="009C4160"/>
    <w:rsid w:val="009C44A7"/>
    <w:rsid w:val="009C6A12"/>
    <w:rsid w:val="009D34B9"/>
    <w:rsid w:val="009F2943"/>
    <w:rsid w:val="00A00C78"/>
    <w:rsid w:val="00A04789"/>
    <w:rsid w:val="00A21A09"/>
    <w:rsid w:val="00A51305"/>
    <w:rsid w:val="00AA641A"/>
    <w:rsid w:val="00AA7E3C"/>
    <w:rsid w:val="00AB419F"/>
    <w:rsid w:val="00AB697B"/>
    <w:rsid w:val="00AC41E3"/>
    <w:rsid w:val="00AC5D29"/>
    <w:rsid w:val="00AD0876"/>
    <w:rsid w:val="00AE082D"/>
    <w:rsid w:val="00AF44A0"/>
    <w:rsid w:val="00B17E3B"/>
    <w:rsid w:val="00B51FC0"/>
    <w:rsid w:val="00B572C1"/>
    <w:rsid w:val="00B6753F"/>
    <w:rsid w:val="00B75BD1"/>
    <w:rsid w:val="00B87F46"/>
    <w:rsid w:val="00B91217"/>
    <w:rsid w:val="00B95AF4"/>
    <w:rsid w:val="00BC0DDB"/>
    <w:rsid w:val="00C1282D"/>
    <w:rsid w:val="00C20AAB"/>
    <w:rsid w:val="00C24AD3"/>
    <w:rsid w:val="00C53B6E"/>
    <w:rsid w:val="00C61B83"/>
    <w:rsid w:val="00C867BE"/>
    <w:rsid w:val="00C94B7D"/>
    <w:rsid w:val="00CC3794"/>
    <w:rsid w:val="00CC6802"/>
    <w:rsid w:val="00CE371B"/>
    <w:rsid w:val="00CF1699"/>
    <w:rsid w:val="00D21AFC"/>
    <w:rsid w:val="00D2763D"/>
    <w:rsid w:val="00D43322"/>
    <w:rsid w:val="00D51B78"/>
    <w:rsid w:val="00D82884"/>
    <w:rsid w:val="00D8399E"/>
    <w:rsid w:val="00D942DC"/>
    <w:rsid w:val="00DC2F06"/>
    <w:rsid w:val="00DE118F"/>
    <w:rsid w:val="00DE5CC1"/>
    <w:rsid w:val="00E03E66"/>
    <w:rsid w:val="00E23C20"/>
    <w:rsid w:val="00E311D1"/>
    <w:rsid w:val="00E46145"/>
    <w:rsid w:val="00E462DE"/>
    <w:rsid w:val="00E46AE5"/>
    <w:rsid w:val="00E53900"/>
    <w:rsid w:val="00EA0F57"/>
    <w:rsid w:val="00EB3282"/>
    <w:rsid w:val="00EE27AD"/>
    <w:rsid w:val="00EE5B40"/>
    <w:rsid w:val="00EE7281"/>
    <w:rsid w:val="00EE762F"/>
    <w:rsid w:val="00F03343"/>
    <w:rsid w:val="00F0562A"/>
    <w:rsid w:val="00F2423A"/>
    <w:rsid w:val="00F610C9"/>
    <w:rsid w:val="00F61245"/>
    <w:rsid w:val="00F66AA2"/>
    <w:rsid w:val="00F80D7F"/>
    <w:rsid w:val="00F84770"/>
    <w:rsid w:val="00F924B2"/>
    <w:rsid w:val="00FA09D0"/>
    <w:rsid w:val="00FB4657"/>
    <w:rsid w:val="00FC200F"/>
    <w:rsid w:val="00FD69CE"/>
    <w:rsid w:val="00FE4391"/>
    <w:rsid w:val="00FE48FC"/>
    <w:rsid w:val="00FE7285"/>
    <w:rsid w:val="00FF3FC5"/>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59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6B239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351656"/>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B46C7"/>
  </w:style>
  <w:style w:type="paragraph" w:customStyle="1" w:styleId="msonorma">
    <w:name w:val="msonorma"/>
    <w:basedOn w:val="Normal"/>
    <w:rsid w:val="001B46C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B46C7"/>
    <w:pPr>
      <w:ind w:left="720"/>
      <w:contextualSpacing/>
    </w:pPr>
  </w:style>
  <w:style w:type="character" w:styleId="Hipervnculo">
    <w:name w:val="Hyperlink"/>
    <w:basedOn w:val="Fuentedeprrafopredeter"/>
    <w:uiPriority w:val="99"/>
    <w:unhideWhenUsed/>
    <w:rsid w:val="00A04789"/>
    <w:rPr>
      <w:color w:val="0000FF"/>
      <w:u w:val="single"/>
    </w:rPr>
  </w:style>
  <w:style w:type="paragraph" w:styleId="Textonotaalfinal">
    <w:name w:val="endnote text"/>
    <w:basedOn w:val="Normal"/>
    <w:link w:val="TextonotaalfinalCar"/>
    <w:uiPriority w:val="99"/>
    <w:semiHidden/>
    <w:unhideWhenUsed/>
    <w:rsid w:val="005236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23642"/>
    <w:rPr>
      <w:sz w:val="20"/>
      <w:szCs w:val="20"/>
    </w:rPr>
  </w:style>
  <w:style w:type="character" w:styleId="Refdenotaalfinal">
    <w:name w:val="endnote reference"/>
    <w:basedOn w:val="Fuentedeprrafopredeter"/>
    <w:uiPriority w:val="99"/>
    <w:semiHidden/>
    <w:unhideWhenUsed/>
    <w:rsid w:val="00523642"/>
    <w:rPr>
      <w:vertAlign w:val="superscript"/>
    </w:rPr>
  </w:style>
  <w:style w:type="paragraph" w:styleId="Textonotapie">
    <w:name w:val="footnote text"/>
    <w:basedOn w:val="Normal"/>
    <w:link w:val="TextonotapieCar"/>
    <w:uiPriority w:val="99"/>
    <w:semiHidden/>
    <w:unhideWhenUsed/>
    <w:rsid w:val="005236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523642"/>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C41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160"/>
  </w:style>
  <w:style w:type="paragraph" w:styleId="Piedepgina">
    <w:name w:val="footer"/>
    <w:basedOn w:val="Normal"/>
    <w:link w:val="PiedepginaCar"/>
    <w:uiPriority w:val="99"/>
    <w:unhideWhenUsed/>
    <w:rsid w:val="009C41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160"/>
  </w:style>
  <w:style w:type="paragraph" w:styleId="Textodeglobo">
    <w:name w:val="Balloon Text"/>
    <w:basedOn w:val="Normal"/>
    <w:link w:val="TextodegloboCar"/>
    <w:uiPriority w:val="99"/>
    <w:semiHidden/>
    <w:unhideWhenUsed/>
    <w:rsid w:val="00306C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C8E"/>
    <w:rPr>
      <w:rFonts w:ascii="Tahoma" w:hAnsi="Tahoma" w:cs="Tahoma"/>
      <w:sz w:val="16"/>
      <w:szCs w:val="16"/>
    </w:rPr>
  </w:style>
  <w:style w:type="table" w:styleId="Tablaconcuadrcula">
    <w:name w:val="Table Grid"/>
    <w:basedOn w:val="Tablanormal"/>
    <w:uiPriority w:val="59"/>
    <w:rsid w:val="00A51305"/>
    <w:pPr>
      <w:spacing w:after="0" w:line="240" w:lineRule="auto"/>
    </w:pPr>
    <w:rPr>
      <w:rFonts w:eastAsia="Times New Roman" w:cstheme="minorHAnsi"/>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B2399"/>
    <w:rPr>
      <w:rFonts w:ascii="Times New Roman" w:eastAsia="Times New Roman" w:hAnsi="Times New Roman" w:cs="Times New Roman"/>
      <w:b/>
      <w:bCs/>
      <w:sz w:val="36"/>
      <w:szCs w:val="36"/>
      <w:lang w:eastAsia="es-CO"/>
    </w:rPr>
  </w:style>
  <w:style w:type="character" w:styleId="Refdenotaalpie">
    <w:name w:val="footnote reference"/>
    <w:basedOn w:val="Fuentedeprrafopredeter"/>
    <w:uiPriority w:val="99"/>
    <w:semiHidden/>
    <w:unhideWhenUsed/>
    <w:rsid w:val="006B2399"/>
    <w:rPr>
      <w:vertAlign w:val="superscript"/>
    </w:rPr>
  </w:style>
  <w:style w:type="character" w:customStyle="1" w:styleId="letra14pt">
    <w:name w:val="letra14pt"/>
    <w:basedOn w:val="Fuentedeprrafopredeter"/>
    <w:rsid w:val="0074013A"/>
  </w:style>
  <w:style w:type="character" w:customStyle="1" w:styleId="baj">
    <w:name w:val="b_aj"/>
    <w:basedOn w:val="Fuentedeprrafopredeter"/>
    <w:rsid w:val="0074013A"/>
  </w:style>
  <w:style w:type="paragraph" w:styleId="NormalWeb">
    <w:name w:val="Normal (Web)"/>
    <w:basedOn w:val="Normal"/>
    <w:uiPriority w:val="99"/>
    <w:unhideWhenUsed/>
    <w:rsid w:val="007B3E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359B7"/>
    <w:rPr>
      <w:rFonts w:asciiTheme="majorHAnsi" w:eastAsiaTheme="majorEastAsia" w:hAnsiTheme="majorHAnsi" w:cstheme="majorBidi"/>
      <w:b/>
      <w:bCs/>
      <w:color w:val="2E74B5" w:themeColor="accent1" w:themeShade="BF"/>
      <w:sz w:val="28"/>
      <w:szCs w:val="28"/>
    </w:rPr>
  </w:style>
  <w:style w:type="character" w:styleId="Hipervnculovisitado">
    <w:name w:val="FollowedHyperlink"/>
    <w:basedOn w:val="Fuentedeprrafopredeter"/>
    <w:uiPriority w:val="99"/>
    <w:semiHidden/>
    <w:unhideWhenUsed/>
    <w:rsid w:val="005A57CD"/>
    <w:rPr>
      <w:color w:val="954F72" w:themeColor="followedHyperlink"/>
      <w:u w:val="single"/>
    </w:rPr>
  </w:style>
  <w:style w:type="character" w:customStyle="1" w:styleId="Ttulo3Car">
    <w:name w:val="Título 3 Car"/>
    <w:basedOn w:val="Fuentedeprrafopredeter"/>
    <w:link w:val="Ttulo3"/>
    <w:uiPriority w:val="9"/>
    <w:semiHidden/>
    <w:rsid w:val="0035165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59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6B239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351656"/>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B46C7"/>
  </w:style>
  <w:style w:type="paragraph" w:customStyle="1" w:styleId="msonorma">
    <w:name w:val="msonorma"/>
    <w:basedOn w:val="Normal"/>
    <w:rsid w:val="001B46C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B46C7"/>
    <w:pPr>
      <w:ind w:left="720"/>
      <w:contextualSpacing/>
    </w:pPr>
  </w:style>
  <w:style w:type="character" w:styleId="Hipervnculo">
    <w:name w:val="Hyperlink"/>
    <w:basedOn w:val="Fuentedeprrafopredeter"/>
    <w:uiPriority w:val="99"/>
    <w:unhideWhenUsed/>
    <w:rsid w:val="00A04789"/>
    <w:rPr>
      <w:color w:val="0000FF"/>
      <w:u w:val="single"/>
    </w:rPr>
  </w:style>
  <w:style w:type="paragraph" w:styleId="Textonotaalfinal">
    <w:name w:val="endnote text"/>
    <w:basedOn w:val="Normal"/>
    <w:link w:val="TextonotaalfinalCar"/>
    <w:uiPriority w:val="99"/>
    <w:semiHidden/>
    <w:unhideWhenUsed/>
    <w:rsid w:val="005236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23642"/>
    <w:rPr>
      <w:sz w:val="20"/>
      <w:szCs w:val="20"/>
    </w:rPr>
  </w:style>
  <w:style w:type="character" w:styleId="Refdenotaalfinal">
    <w:name w:val="endnote reference"/>
    <w:basedOn w:val="Fuentedeprrafopredeter"/>
    <w:uiPriority w:val="99"/>
    <w:semiHidden/>
    <w:unhideWhenUsed/>
    <w:rsid w:val="00523642"/>
    <w:rPr>
      <w:vertAlign w:val="superscript"/>
    </w:rPr>
  </w:style>
  <w:style w:type="paragraph" w:styleId="Textonotapie">
    <w:name w:val="footnote text"/>
    <w:basedOn w:val="Normal"/>
    <w:link w:val="TextonotapieCar"/>
    <w:uiPriority w:val="99"/>
    <w:semiHidden/>
    <w:unhideWhenUsed/>
    <w:rsid w:val="005236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523642"/>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C41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160"/>
  </w:style>
  <w:style w:type="paragraph" w:styleId="Piedepgina">
    <w:name w:val="footer"/>
    <w:basedOn w:val="Normal"/>
    <w:link w:val="PiedepginaCar"/>
    <w:uiPriority w:val="99"/>
    <w:unhideWhenUsed/>
    <w:rsid w:val="009C41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160"/>
  </w:style>
  <w:style w:type="paragraph" w:styleId="Textodeglobo">
    <w:name w:val="Balloon Text"/>
    <w:basedOn w:val="Normal"/>
    <w:link w:val="TextodegloboCar"/>
    <w:uiPriority w:val="99"/>
    <w:semiHidden/>
    <w:unhideWhenUsed/>
    <w:rsid w:val="00306C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C8E"/>
    <w:rPr>
      <w:rFonts w:ascii="Tahoma" w:hAnsi="Tahoma" w:cs="Tahoma"/>
      <w:sz w:val="16"/>
      <w:szCs w:val="16"/>
    </w:rPr>
  </w:style>
  <w:style w:type="table" w:styleId="Tablaconcuadrcula">
    <w:name w:val="Table Grid"/>
    <w:basedOn w:val="Tablanormal"/>
    <w:uiPriority w:val="59"/>
    <w:rsid w:val="00A51305"/>
    <w:pPr>
      <w:spacing w:after="0" w:line="240" w:lineRule="auto"/>
    </w:pPr>
    <w:rPr>
      <w:rFonts w:eastAsia="Times New Roman" w:cstheme="minorHAnsi"/>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B2399"/>
    <w:rPr>
      <w:rFonts w:ascii="Times New Roman" w:eastAsia="Times New Roman" w:hAnsi="Times New Roman" w:cs="Times New Roman"/>
      <w:b/>
      <w:bCs/>
      <w:sz w:val="36"/>
      <w:szCs w:val="36"/>
      <w:lang w:eastAsia="es-CO"/>
    </w:rPr>
  </w:style>
  <w:style w:type="character" w:styleId="Refdenotaalpie">
    <w:name w:val="footnote reference"/>
    <w:basedOn w:val="Fuentedeprrafopredeter"/>
    <w:uiPriority w:val="99"/>
    <w:semiHidden/>
    <w:unhideWhenUsed/>
    <w:rsid w:val="006B2399"/>
    <w:rPr>
      <w:vertAlign w:val="superscript"/>
    </w:rPr>
  </w:style>
  <w:style w:type="character" w:customStyle="1" w:styleId="letra14pt">
    <w:name w:val="letra14pt"/>
    <w:basedOn w:val="Fuentedeprrafopredeter"/>
    <w:rsid w:val="0074013A"/>
  </w:style>
  <w:style w:type="character" w:customStyle="1" w:styleId="baj">
    <w:name w:val="b_aj"/>
    <w:basedOn w:val="Fuentedeprrafopredeter"/>
    <w:rsid w:val="0074013A"/>
  </w:style>
  <w:style w:type="paragraph" w:styleId="NormalWeb">
    <w:name w:val="Normal (Web)"/>
    <w:basedOn w:val="Normal"/>
    <w:uiPriority w:val="99"/>
    <w:unhideWhenUsed/>
    <w:rsid w:val="007B3E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359B7"/>
    <w:rPr>
      <w:rFonts w:asciiTheme="majorHAnsi" w:eastAsiaTheme="majorEastAsia" w:hAnsiTheme="majorHAnsi" w:cstheme="majorBidi"/>
      <w:b/>
      <w:bCs/>
      <w:color w:val="2E74B5" w:themeColor="accent1" w:themeShade="BF"/>
      <w:sz w:val="28"/>
      <w:szCs w:val="28"/>
    </w:rPr>
  </w:style>
  <w:style w:type="character" w:styleId="Hipervnculovisitado">
    <w:name w:val="FollowedHyperlink"/>
    <w:basedOn w:val="Fuentedeprrafopredeter"/>
    <w:uiPriority w:val="99"/>
    <w:semiHidden/>
    <w:unhideWhenUsed/>
    <w:rsid w:val="005A57CD"/>
    <w:rPr>
      <w:color w:val="954F72" w:themeColor="followedHyperlink"/>
      <w:u w:val="single"/>
    </w:rPr>
  </w:style>
  <w:style w:type="character" w:customStyle="1" w:styleId="Ttulo3Car">
    <w:name w:val="Título 3 Car"/>
    <w:basedOn w:val="Fuentedeprrafopredeter"/>
    <w:link w:val="Ttulo3"/>
    <w:uiPriority w:val="9"/>
    <w:semiHidden/>
    <w:rsid w:val="0035165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538">
      <w:bodyDiv w:val="1"/>
      <w:marLeft w:val="0"/>
      <w:marRight w:val="0"/>
      <w:marTop w:val="0"/>
      <w:marBottom w:val="0"/>
      <w:divBdr>
        <w:top w:val="none" w:sz="0" w:space="0" w:color="auto"/>
        <w:left w:val="none" w:sz="0" w:space="0" w:color="auto"/>
        <w:bottom w:val="none" w:sz="0" w:space="0" w:color="auto"/>
        <w:right w:val="none" w:sz="0" w:space="0" w:color="auto"/>
      </w:divBdr>
      <w:divsChild>
        <w:div w:id="1402485720">
          <w:marLeft w:val="0"/>
          <w:marRight w:val="0"/>
          <w:marTop w:val="0"/>
          <w:marBottom w:val="0"/>
          <w:divBdr>
            <w:top w:val="none" w:sz="0" w:space="0" w:color="auto"/>
            <w:left w:val="none" w:sz="0" w:space="0" w:color="auto"/>
            <w:bottom w:val="none" w:sz="0" w:space="0" w:color="auto"/>
            <w:right w:val="none" w:sz="0" w:space="0" w:color="auto"/>
          </w:divBdr>
        </w:div>
        <w:div w:id="1509296416">
          <w:marLeft w:val="0"/>
          <w:marRight w:val="0"/>
          <w:marTop w:val="0"/>
          <w:marBottom w:val="150"/>
          <w:divBdr>
            <w:top w:val="none" w:sz="0" w:space="0" w:color="auto"/>
            <w:left w:val="none" w:sz="0" w:space="0" w:color="auto"/>
            <w:bottom w:val="none" w:sz="0" w:space="0" w:color="auto"/>
            <w:right w:val="none" w:sz="0" w:space="0" w:color="auto"/>
          </w:divBdr>
        </w:div>
      </w:divsChild>
    </w:div>
    <w:div w:id="241840853">
      <w:bodyDiv w:val="1"/>
      <w:marLeft w:val="0"/>
      <w:marRight w:val="0"/>
      <w:marTop w:val="0"/>
      <w:marBottom w:val="0"/>
      <w:divBdr>
        <w:top w:val="none" w:sz="0" w:space="0" w:color="auto"/>
        <w:left w:val="none" w:sz="0" w:space="0" w:color="auto"/>
        <w:bottom w:val="none" w:sz="0" w:space="0" w:color="auto"/>
        <w:right w:val="none" w:sz="0" w:space="0" w:color="auto"/>
      </w:divBdr>
      <w:divsChild>
        <w:div w:id="1738744027">
          <w:marLeft w:val="0"/>
          <w:marRight w:val="0"/>
          <w:marTop w:val="0"/>
          <w:marBottom w:val="150"/>
          <w:divBdr>
            <w:top w:val="none" w:sz="0" w:space="0" w:color="auto"/>
            <w:left w:val="none" w:sz="0" w:space="0" w:color="auto"/>
            <w:bottom w:val="none" w:sz="0" w:space="0" w:color="auto"/>
            <w:right w:val="none" w:sz="0" w:space="0" w:color="auto"/>
          </w:divBdr>
        </w:div>
        <w:div w:id="2016568780">
          <w:marLeft w:val="0"/>
          <w:marRight w:val="0"/>
          <w:marTop w:val="0"/>
          <w:marBottom w:val="0"/>
          <w:divBdr>
            <w:top w:val="none" w:sz="0" w:space="0" w:color="auto"/>
            <w:left w:val="none" w:sz="0" w:space="0" w:color="auto"/>
            <w:bottom w:val="none" w:sz="0" w:space="0" w:color="auto"/>
            <w:right w:val="none" w:sz="0" w:space="0" w:color="auto"/>
          </w:divBdr>
        </w:div>
      </w:divsChild>
    </w:div>
    <w:div w:id="313948484">
      <w:bodyDiv w:val="1"/>
      <w:marLeft w:val="0"/>
      <w:marRight w:val="0"/>
      <w:marTop w:val="0"/>
      <w:marBottom w:val="0"/>
      <w:divBdr>
        <w:top w:val="none" w:sz="0" w:space="0" w:color="auto"/>
        <w:left w:val="none" w:sz="0" w:space="0" w:color="auto"/>
        <w:bottom w:val="none" w:sz="0" w:space="0" w:color="auto"/>
        <w:right w:val="none" w:sz="0" w:space="0" w:color="auto"/>
      </w:divBdr>
    </w:div>
    <w:div w:id="1158424866">
      <w:bodyDiv w:val="1"/>
      <w:marLeft w:val="0"/>
      <w:marRight w:val="0"/>
      <w:marTop w:val="0"/>
      <w:marBottom w:val="0"/>
      <w:divBdr>
        <w:top w:val="none" w:sz="0" w:space="0" w:color="auto"/>
        <w:left w:val="none" w:sz="0" w:space="0" w:color="auto"/>
        <w:bottom w:val="none" w:sz="0" w:space="0" w:color="auto"/>
        <w:right w:val="none" w:sz="0" w:space="0" w:color="auto"/>
      </w:divBdr>
    </w:div>
    <w:div w:id="1174153129">
      <w:bodyDiv w:val="1"/>
      <w:marLeft w:val="0"/>
      <w:marRight w:val="0"/>
      <w:marTop w:val="0"/>
      <w:marBottom w:val="0"/>
      <w:divBdr>
        <w:top w:val="none" w:sz="0" w:space="0" w:color="auto"/>
        <w:left w:val="none" w:sz="0" w:space="0" w:color="auto"/>
        <w:bottom w:val="none" w:sz="0" w:space="0" w:color="auto"/>
        <w:right w:val="none" w:sz="0" w:space="0" w:color="auto"/>
      </w:divBdr>
      <w:divsChild>
        <w:div w:id="249000573">
          <w:marLeft w:val="0"/>
          <w:marRight w:val="0"/>
          <w:marTop w:val="0"/>
          <w:marBottom w:val="0"/>
          <w:divBdr>
            <w:top w:val="none" w:sz="0" w:space="0" w:color="auto"/>
            <w:left w:val="none" w:sz="0" w:space="0" w:color="auto"/>
            <w:bottom w:val="none" w:sz="0" w:space="0" w:color="auto"/>
            <w:right w:val="none" w:sz="0" w:space="0" w:color="auto"/>
          </w:divBdr>
        </w:div>
        <w:div w:id="257443839">
          <w:marLeft w:val="0"/>
          <w:marRight w:val="0"/>
          <w:marTop w:val="0"/>
          <w:marBottom w:val="0"/>
          <w:divBdr>
            <w:top w:val="none" w:sz="0" w:space="0" w:color="auto"/>
            <w:left w:val="none" w:sz="0" w:space="0" w:color="auto"/>
            <w:bottom w:val="none" w:sz="0" w:space="0" w:color="auto"/>
            <w:right w:val="none" w:sz="0" w:space="0" w:color="auto"/>
          </w:divBdr>
        </w:div>
        <w:div w:id="339088753">
          <w:marLeft w:val="0"/>
          <w:marRight w:val="0"/>
          <w:marTop w:val="0"/>
          <w:marBottom w:val="0"/>
          <w:divBdr>
            <w:top w:val="none" w:sz="0" w:space="0" w:color="auto"/>
            <w:left w:val="none" w:sz="0" w:space="0" w:color="auto"/>
            <w:bottom w:val="none" w:sz="0" w:space="0" w:color="auto"/>
            <w:right w:val="none" w:sz="0" w:space="0" w:color="auto"/>
          </w:divBdr>
        </w:div>
        <w:div w:id="1368136813">
          <w:marLeft w:val="0"/>
          <w:marRight w:val="0"/>
          <w:marTop w:val="0"/>
          <w:marBottom w:val="0"/>
          <w:divBdr>
            <w:top w:val="none" w:sz="0" w:space="0" w:color="auto"/>
            <w:left w:val="none" w:sz="0" w:space="0" w:color="auto"/>
            <w:bottom w:val="none" w:sz="0" w:space="0" w:color="auto"/>
            <w:right w:val="none" w:sz="0" w:space="0" w:color="auto"/>
          </w:divBdr>
        </w:div>
      </w:divsChild>
    </w:div>
    <w:div w:id="1194003673">
      <w:bodyDiv w:val="1"/>
      <w:marLeft w:val="0"/>
      <w:marRight w:val="0"/>
      <w:marTop w:val="0"/>
      <w:marBottom w:val="0"/>
      <w:divBdr>
        <w:top w:val="none" w:sz="0" w:space="0" w:color="auto"/>
        <w:left w:val="none" w:sz="0" w:space="0" w:color="auto"/>
        <w:bottom w:val="none" w:sz="0" w:space="0" w:color="auto"/>
        <w:right w:val="none" w:sz="0" w:space="0" w:color="auto"/>
      </w:divBdr>
    </w:div>
    <w:div w:id="1261136475">
      <w:bodyDiv w:val="1"/>
      <w:marLeft w:val="0"/>
      <w:marRight w:val="0"/>
      <w:marTop w:val="0"/>
      <w:marBottom w:val="0"/>
      <w:divBdr>
        <w:top w:val="none" w:sz="0" w:space="0" w:color="auto"/>
        <w:left w:val="none" w:sz="0" w:space="0" w:color="auto"/>
        <w:bottom w:val="none" w:sz="0" w:space="0" w:color="auto"/>
        <w:right w:val="none" w:sz="0" w:space="0" w:color="auto"/>
      </w:divBdr>
    </w:div>
    <w:div w:id="1297563568">
      <w:bodyDiv w:val="1"/>
      <w:marLeft w:val="0"/>
      <w:marRight w:val="0"/>
      <w:marTop w:val="0"/>
      <w:marBottom w:val="0"/>
      <w:divBdr>
        <w:top w:val="none" w:sz="0" w:space="0" w:color="auto"/>
        <w:left w:val="none" w:sz="0" w:space="0" w:color="auto"/>
        <w:bottom w:val="none" w:sz="0" w:space="0" w:color="auto"/>
        <w:right w:val="none" w:sz="0" w:space="0" w:color="auto"/>
      </w:divBdr>
      <w:divsChild>
        <w:div w:id="84614588">
          <w:marLeft w:val="0"/>
          <w:marRight w:val="0"/>
          <w:marTop w:val="0"/>
          <w:marBottom w:val="0"/>
          <w:divBdr>
            <w:top w:val="none" w:sz="0" w:space="0" w:color="auto"/>
            <w:left w:val="none" w:sz="0" w:space="0" w:color="auto"/>
            <w:bottom w:val="none" w:sz="0" w:space="0" w:color="auto"/>
            <w:right w:val="none" w:sz="0" w:space="0" w:color="auto"/>
          </w:divBdr>
        </w:div>
        <w:div w:id="535853762">
          <w:marLeft w:val="0"/>
          <w:marRight w:val="0"/>
          <w:marTop w:val="0"/>
          <w:marBottom w:val="0"/>
          <w:divBdr>
            <w:top w:val="none" w:sz="0" w:space="0" w:color="auto"/>
            <w:left w:val="none" w:sz="0" w:space="0" w:color="auto"/>
            <w:bottom w:val="none" w:sz="0" w:space="0" w:color="auto"/>
            <w:right w:val="none" w:sz="0" w:space="0" w:color="auto"/>
          </w:divBdr>
        </w:div>
        <w:div w:id="541597790">
          <w:marLeft w:val="0"/>
          <w:marRight w:val="0"/>
          <w:marTop w:val="0"/>
          <w:marBottom w:val="0"/>
          <w:divBdr>
            <w:top w:val="none" w:sz="0" w:space="0" w:color="auto"/>
            <w:left w:val="none" w:sz="0" w:space="0" w:color="auto"/>
            <w:bottom w:val="none" w:sz="0" w:space="0" w:color="auto"/>
            <w:right w:val="none" w:sz="0" w:space="0" w:color="auto"/>
          </w:divBdr>
        </w:div>
        <w:div w:id="811020853">
          <w:marLeft w:val="0"/>
          <w:marRight w:val="0"/>
          <w:marTop w:val="0"/>
          <w:marBottom w:val="0"/>
          <w:divBdr>
            <w:top w:val="none" w:sz="0" w:space="0" w:color="auto"/>
            <w:left w:val="none" w:sz="0" w:space="0" w:color="auto"/>
            <w:bottom w:val="none" w:sz="0" w:space="0" w:color="auto"/>
            <w:right w:val="none" w:sz="0" w:space="0" w:color="auto"/>
          </w:divBdr>
        </w:div>
        <w:div w:id="870727097">
          <w:marLeft w:val="0"/>
          <w:marRight w:val="0"/>
          <w:marTop w:val="0"/>
          <w:marBottom w:val="0"/>
          <w:divBdr>
            <w:top w:val="none" w:sz="0" w:space="0" w:color="auto"/>
            <w:left w:val="none" w:sz="0" w:space="0" w:color="auto"/>
            <w:bottom w:val="none" w:sz="0" w:space="0" w:color="auto"/>
            <w:right w:val="none" w:sz="0" w:space="0" w:color="auto"/>
          </w:divBdr>
        </w:div>
        <w:div w:id="979312643">
          <w:marLeft w:val="0"/>
          <w:marRight w:val="0"/>
          <w:marTop w:val="0"/>
          <w:marBottom w:val="0"/>
          <w:divBdr>
            <w:top w:val="none" w:sz="0" w:space="0" w:color="auto"/>
            <w:left w:val="none" w:sz="0" w:space="0" w:color="auto"/>
            <w:bottom w:val="none" w:sz="0" w:space="0" w:color="auto"/>
            <w:right w:val="none" w:sz="0" w:space="0" w:color="auto"/>
          </w:divBdr>
        </w:div>
        <w:div w:id="1079718724">
          <w:marLeft w:val="0"/>
          <w:marRight w:val="0"/>
          <w:marTop w:val="0"/>
          <w:marBottom w:val="0"/>
          <w:divBdr>
            <w:top w:val="none" w:sz="0" w:space="0" w:color="auto"/>
            <w:left w:val="none" w:sz="0" w:space="0" w:color="auto"/>
            <w:bottom w:val="none" w:sz="0" w:space="0" w:color="auto"/>
            <w:right w:val="none" w:sz="0" w:space="0" w:color="auto"/>
          </w:divBdr>
        </w:div>
        <w:div w:id="1242568444">
          <w:marLeft w:val="0"/>
          <w:marRight w:val="0"/>
          <w:marTop w:val="0"/>
          <w:marBottom w:val="0"/>
          <w:divBdr>
            <w:top w:val="none" w:sz="0" w:space="0" w:color="auto"/>
            <w:left w:val="none" w:sz="0" w:space="0" w:color="auto"/>
            <w:bottom w:val="none" w:sz="0" w:space="0" w:color="auto"/>
            <w:right w:val="none" w:sz="0" w:space="0" w:color="auto"/>
          </w:divBdr>
        </w:div>
        <w:div w:id="1454713076">
          <w:marLeft w:val="0"/>
          <w:marRight w:val="0"/>
          <w:marTop w:val="0"/>
          <w:marBottom w:val="0"/>
          <w:divBdr>
            <w:top w:val="none" w:sz="0" w:space="0" w:color="auto"/>
            <w:left w:val="none" w:sz="0" w:space="0" w:color="auto"/>
            <w:bottom w:val="none" w:sz="0" w:space="0" w:color="auto"/>
            <w:right w:val="none" w:sz="0" w:space="0" w:color="auto"/>
          </w:divBdr>
        </w:div>
        <w:div w:id="1497258156">
          <w:marLeft w:val="0"/>
          <w:marRight w:val="0"/>
          <w:marTop w:val="0"/>
          <w:marBottom w:val="0"/>
          <w:divBdr>
            <w:top w:val="none" w:sz="0" w:space="0" w:color="auto"/>
            <w:left w:val="none" w:sz="0" w:space="0" w:color="auto"/>
            <w:bottom w:val="none" w:sz="0" w:space="0" w:color="auto"/>
            <w:right w:val="none" w:sz="0" w:space="0" w:color="auto"/>
          </w:divBdr>
        </w:div>
        <w:div w:id="1596985187">
          <w:marLeft w:val="0"/>
          <w:marRight w:val="0"/>
          <w:marTop w:val="0"/>
          <w:marBottom w:val="0"/>
          <w:divBdr>
            <w:top w:val="none" w:sz="0" w:space="0" w:color="auto"/>
            <w:left w:val="none" w:sz="0" w:space="0" w:color="auto"/>
            <w:bottom w:val="none" w:sz="0" w:space="0" w:color="auto"/>
            <w:right w:val="none" w:sz="0" w:space="0" w:color="auto"/>
          </w:divBdr>
        </w:div>
        <w:div w:id="1851140441">
          <w:marLeft w:val="0"/>
          <w:marRight w:val="0"/>
          <w:marTop w:val="0"/>
          <w:marBottom w:val="0"/>
          <w:divBdr>
            <w:top w:val="none" w:sz="0" w:space="0" w:color="auto"/>
            <w:left w:val="none" w:sz="0" w:space="0" w:color="auto"/>
            <w:bottom w:val="none" w:sz="0" w:space="0" w:color="auto"/>
            <w:right w:val="none" w:sz="0" w:space="0" w:color="auto"/>
          </w:divBdr>
        </w:div>
        <w:div w:id="1882665345">
          <w:marLeft w:val="0"/>
          <w:marRight w:val="0"/>
          <w:marTop w:val="0"/>
          <w:marBottom w:val="0"/>
          <w:divBdr>
            <w:top w:val="none" w:sz="0" w:space="0" w:color="auto"/>
            <w:left w:val="none" w:sz="0" w:space="0" w:color="auto"/>
            <w:bottom w:val="none" w:sz="0" w:space="0" w:color="auto"/>
            <w:right w:val="none" w:sz="0" w:space="0" w:color="auto"/>
          </w:divBdr>
        </w:div>
        <w:div w:id="1909000277">
          <w:marLeft w:val="0"/>
          <w:marRight w:val="0"/>
          <w:marTop w:val="0"/>
          <w:marBottom w:val="0"/>
          <w:divBdr>
            <w:top w:val="none" w:sz="0" w:space="0" w:color="auto"/>
            <w:left w:val="none" w:sz="0" w:space="0" w:color="auto"/>
            <w:bottom w:val="none" w:sz="0" w:space="0" w:color="auto"/>
            <w:right w:val="none" w:sz="0" w:space="0" w:color="auto"/>
          </w:divBdr>
        </w:div>
      </w:divsChild>
    </w:div>
    <w:div w:id="1485007840">
      <w:bodyDiv w:val="1"/>
      <w:marLeft w:val="0"/>
      <w:marRight w:val="0"/>
      <w:marTop w:val="0"/>
      <w:marBottom w:val="0"/>
      <w:divBdr>
        <w:top w:val="none" w:sz="0" w:space="0" w:color="auto"/>
        <w:left w:val="none" w:sz="0" w:space="0" w:color="auto"/>
        <w:bottom w:val="none" w:sz="0" w:space="0" w:color="auto"/>
        <w:right w:val="none" w:sz="0" w:space="0" w:color="auto"/>
      </w:divBdr>
      <w:divsChild>
        <w:div w:id="28384327">
          <w:marLeft w:val="0"/>
          <w:marRight w:val="0"/>
          <w:marTop w:val="0"/>
          <w:marBottom w:val="0"/>
          <w:divBdr>
            <w:top w:val="none" w:sz="0" w:space="0" w:color="auto"/>
            <w:left w:val="none" w:sz="0" w:space="0" w:color="auto"/>
            <w:bottom w:val="none" w:sz="0" w:space="0" w:color="auto"/>
            <w:right w:val="none" w:sz="0" w:space="0" w:color="auto"/>
          </w:divBdr>
        </w:div>
        <w:div w:id="29766291">
          <w:marLeft w:val="0"/>
          <w:marRight w:val="0"/>
          <w:marTop w:val="0"/>
          <w:marBottom w:val="0"/>
          <w:divBdr>
            <w:top w:val="none" w:sz="0" w:space="0" w:color="auto"/>
            <w:left w:val="none" w:sz="0" w:space="0" w:color="auto"/>
            <w:bottom w:val="none" w:sz="0" w:space="0" w:color="auto"/>
            <w:right w:val="none" w:sz="0" w:space="0" w:color="auto"/>
          </w:divBdr>
        </w:div>
        <w:div w:id="1320424298">
          <w:marLeft w:val="0"/>
          <w:marRight w:val="0"/>
          <w:marTop w:val="0"/>
          <w:marBottom w:val="0"/>
          <w:divBdr>
            <w:top w:val="none" w:sz="0" w:space="0" w:color="auto"/>
            <w:left w:val="none" w:sz="0" w:space="0" w:color="auto"/>
            <w:bottom w:val="none" w:sz="0" w:space="0" w:color="auto"/>
            <w:right w:val="none" w:sz="0" w:space="0" w:color="auto"/>
          </w:divBdr>
        </w:div>
        <w:div w:id="1837186649">
          <w:marLeft w:val="0"/>
          <w:marRight w:val="0"/>
          <w:marTop w:val="0"/>
          <w:marBottom w:val="0"/>
          <w:divBdr>
            <w:top w:val="none" w:sz="0" w:space="0" w:color="auto"/>
            <w:left w:val="none" w:sz="0" w:space="0" w:color="auto"/>
            <w:bottom w:val="none" w:sz="0" w:space="0" w:color="auto"/>
            <w:right w:val="none" w:sz="0" w:space="0" w:color="auto"/>
          </w:divBdr>
        </w:div>
      </w:divsChild>
    </w:div>
    <w:div w:id="1677229753">
      <w:bodyDiv w:val="1"/>
      <w:marLeft w:val="0"/>
      <w:marRight w:val="0"/>
      <w:marTop w:val="0"/>
      <w:marBottom w:val="0"/>
      <w:divBdr>
        <w:top w:val="none" w:sz="0" w:space="0" w:color="auto"/>
        <w:left w:val="none" w:sz="0" w:space="0" w:color="auto"/>
        <w:bottom w:val="none" w:sz="0" w:space="0" w:color="auto"/>
        <w:right w:val="none" w:sz="0" w:space="0" w:color="auto"/>
      </w:divBdr>
    </w:div>
    <w:div w:id="1705868117">
      <w:bodyDiv w:val="1"/>
      <w:marLeft w:val="0"/>
      <w:marRight w:val="0"/>
      <w:marTop w:val="0"/>
      <w:marBottom w:val="0"/>
      <w:divBdr>
        <w:top w:val="none" w:sz="0" w:space="0" w:color="auto"/>
        <w:left w:val="none" w:sz="0" w:space="0" w:color="auto"/>
        <w:bottom w:val="none" w:sz="0" w:space="0" w:color="auto"/>
        <w:right w:val="none" w:sz="0" w:space="0" w:color="auto"/>
      </w:divBdr>
    </w:div>
    <w:div w:id="1732726800">
      <w:bodyDiv w:val="1"/>
      <w:marLeft w:val="0"/>
      <w:marRight w:val="0"/>
      <w:marTop w:val="0"/>
      <w:marBottom w:val="0"/>
      <w:divBdr>
        <w:top w:val="none" w:sz="0" w:space="0" w:color="auto"/>
        <w:left w:val="none" w:sz="0" w:space="0" w:color="auto"/>
        <w:bottom w:val="none" w:sz="0" w:space="0" w:color="auto"/>
        <w:right w:val="none" w:sz="0" w:space="0" w:color="auto"/>
      </w:divBdr>
    </w:div>
    <w:div w:id="1884515487">
      <w:bodyDiv w:val="1"/>
      <w:marLeft w:val="0"/>
      <w:marRight w:val="0"/>
      <w:marTop w:val="0"/>
      <w:marBottom w:val="0"/>
      <w:divBdr>
        <w:top w:val="none" w:sz="0" w:space="0" w:color="auto"/>
        <w:left w:val="none" w:sz="0" w:space="0" w:color="auto"/>
        <w:bottom w:val="none" w:sz="0" w:space="0" w:color="auto"/>
        <w:right w:val="none" w:sz="0" w:space="0" w:color="auto"/>
      </w:divBdr>
      <w:divsChild>
        <w:div w:id="215287467">
          <w:marLeft w:val="0"/>
          <w:marRight w:val="0"/>
          <w:marTop w:val="0"/>
          <w:marBottom w:val="0"/>
          <w:divBdr>
            <w:top w:val="none" w:sz="0" w:space="0" w:color="auto"/>
            <w:left w:val="none" w:sz="0" w:space="0" w:color="auto"/>
            <w:bottom w:val="none" w:sz="0" w:space="0" w:color="auto"/>
            <w:right w:val="none" w:sz="0" w:space="0" w:color="auto"/>
          </w:divBdr>
        </w:div>
        <w:div w:id="241112997">
          <w:marLeft w:val="0"/>
          <w:marRight w:val="0"/>
          <w:marTop w:val="0"/>
          <w:marBottom w:val="0"/>
          <w:divBdr>
            <w:top w:val="none" w:sz="0" w:space="0" w:color="auto"/>
            <w:left w:val="none" w:sz="0" w:space="0" w:color="auto"/>
            <w:bottom w:val="none" w:sz="0" w:space="0" w:color="auto"/>
            <w:right w:val="none" w:sz="0" w:space="0" w:color="auto"/>
          </w:divBdr>
        </w:div>
        <w:div w:id="908225493">
          <w:marLeft w:val="0"/>
          <w:marRight w:val="0"/>
          <w:marTop w:val="0"/>
          <w:marBottom w:val="0"/>
          <w:divBdr>
            <w:top w:val="none" w:sz="0" w:space="0" w:color="auto"/>
            <w:left w:val="none" w:sz="0" w:space="0" w:color="auto"/>
            <w:bottom w:val="none" w:sz="0" w:space="0" w:color="auto"/>
            <w:right w:val="none" w:sz="0" w:space="0" w:color="auto"/>
          </w:divBdr>
        </w:div>
        <w:div w:id="940181505">
          <w:marLeft w:val="0"/>
          <w:marRight w:val="0"/>
          <w:marTop w:val="0"/>
          <w:marBottom w:val="0"/>
          <w:divBdr>
            <w:top w:val="none" w:sz="0" w:space="0" w:color="auto"/>
            <w:left w:val="none" w:sz="0" w:space="0" w:color="auto"/>
            <w:bottom w:val="none" w:sz="0" w:space="0" w:color="auto"/>
            <w:right w:val="none" w:sz="0" w:space="0" w:color="auto"/>
          </w:divBdr>
        </w:div>
        <w:div w:id="1089961192">
          <w:marLeft w:val="0"/>
          <w:marRight w:val="0"/>
          <w:marTop w:val="0"/>
          <w:marBottom w:val="0"/>
          <w:divBdr>
            <w:top w:val="none" w:sz="0" w:space="0" w:color="auto"/>
            <w:left w:val="none" w:sz="0" w:space="0" w:color="auto"/>
            <w:bottom w:val="none" w:sz="0" w:space="0" w:color="auto"/>
            <w:right w:val="none" w:sz="0" w:space="0" w:color="auto"/>
          </w:divBdr>
        </w:div>
        <w:div w:id="1263537338">
          <w:marLeft w:val="0"/>
          <w:marRight w:val="0"/>
          <w:marTop w:val="0"/>
          <w:marBottom w:val="0"/>
          <w:divBdr>
            <w:top w:val="none" w:sz="0" w:space="0" w:color="auto"/>
            <w:left w:val="none" w:sz="0" w:space="0" w:color="auto"/>
            <w:bottom w:val="none" w:sz="0" w:space="0" w:color="auto"/>
            <w:right w:val="none" w:sz="0" w:space="0" w:color="auto"/>
          </w:divBdr>
        </w:div>
        <w:div w:id="1346397039">
          <w:marLeft w:val="0"/>
          <w:marRight w:val="0"/>
          <w:marTop w:val="0"/>
          <w:marBottom w:val="0"/>
          <w:divBdr>
            <w:top w:val="none" w:sz="0" w:space="0" w:color="auto"/>
            <w:left w:val="none" w:sz="0" w:space="0" w:color="auto"/>
            <w:bottom w:val="none" w:sz="0" w:space="0" w:color="auto"/>
            <w:right w:val="none" w:sz="0" w:space="0" w:color="auto"/>
          </w:divBdr>
        </w:div>
      </w:divsChild>
    </w:div>
    <w:div w:id="2057970802">
      <w:bodyDiv w:val="1"/>
      <w:marLeft w:val="0"/>
      <w:marRight w:val="0"/>
      <w:marTop w:val="0"/>
      <w:marBottom w:val="0"/>
      <w:divBdr>
        <w:top w:val="none" w:sz="0" w:space="0" w:color="auto"/>
        <w:left w:val="none" w:sz="0" w:space="0" w:color="auto"/>
        <w:bottom w:val="none" w:sz="0" w:space="0" w:color="auto"/>
        <w:right w:val="none" w:sz="0" w:space="0" w:color="auto"/>
      </w:divBdr>
    </w:div>
    <w:div w:id="21031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mpus-oei.org/celep/celep6.htm" TargetMode="External"/><Relationship Id="rId18" Type="http://schemas.openxmlformats.org/officeDocument/2006/relationships/hyperlink" Target="https://diccionario.pro/wiki/Isaac" TargetMode="External"/><Relationship Id="rId26" Type="http://schemas.openxmlformats.org/officeDocument/2006/relationships/hyperlink" Target="http://www.secretariasenado.gov.co/senado/basedoc/constitucion_politica_1991_pr001.html" TargetMode="External"/><Relationship Id="rId3" Type="http://schemas.openxmlformats.org/officeDocument/2006/relationships/styles" Target="styles.xml"/><Relationship Id="rId21" Type="http://schemas.openxmlformats.org/officeDocument/2006/relationships/hyperlink" Target="http://www.suin-juriscol.gov.co/clp/contenidos.dll/Leyes/1622486?fn=document-frame.htm$f=templates$3.0" TargetMode="External"/><Relationship Id="rId7" Type="http://schemas.openxmlformats.org/officeDocument/2006/relationships/footnotes" Target="footnotes.xml"/><Relationship Id="rId12" Type="http://schemas.openxmlformats.org/officeDocument/2006/relationships/hyperlink" Target="http://www.suin-juriscol.gov.co/viewDocument.asp?ruta=Leyes/1568638" TargetMode="External"/><Relationship Id="rId17" Type="http://schemas.openxmlformats.org/officeDocument/2006/relationships/hyperlink" Target="http://www.corteconstitucional.gov.co/relatoria/2003/C-273-03.htm" TargetMode="External"/><Relationship Id="rId25" Type="http://schemas.openxmlformats.org/officeDocument/2006/relationships/hyperlink" Target="https://www.leychile.cl/Navegar?idNorma=1030318&amp;idVersion=2011-10-03" TargetMode="External"/><Relationship Id="rId2" Type="http://schemas.openxmlformats.org/officeDocument/2006/relationships/numbering" Target="numbering.xml"/><Relationship Id="rId16" Type="http://schemas.openxmlformats.org/officeDocument/2006/relationships/hyperlink" Target="http://www.corteconstitucional.gov.co/RELATORIA/2015/T-113-15.htm" TargetMode="External"/><Relationship Id="rId20" Type="http://schemas.openxmlformats.org/officeDocument/2006/relationships/hyperlink" Target="https://www.mscbs.gob.es/ssi/familiasInfancia/docs/2016_GUIA_FAMILIA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itorial.ucatolica.edu.co/ojsucatolica/revistas_ucatolica/index.php/Juridica/article/view/641/657" TargetMode="External"/><Relationship Id="rId24" Type="http://schemas.openxmlformats.org/officeDocument/2006/relationships/hyperlink" Target="https://www.neuquen.edu.ar//wp-content/uploads/2017/10/Libro-Cerebro-Manual-de-Instrucciones-John-J.-Ratey.pdf" TargetMode="External"/><Relationship Id="rId5" Type="http://schemas.openxmlformats.org/officeDocument/2006/relationships/settings" Target="settings.xml"/><Relationship Id="rId15" Type="http://schemas.openxmlformats.org/officeDocument/2006/relationships/hyperlink" Target="https://www.mineducacion.gov.co/1759/articles-177832_archivo_pdf_Conpes_109.pdf" TargetMode="External"/><Relationship Id="rId23" Type="http://schemas.openxmlformats.org/officeDocument/2006/relationships/hyperlink" Target="https://dialnet.unirioja.es/servlet/articulo?codigo=4174389" TargetMode="External"/><Relationship Id="rId28" Type="http://schemas.openxmlformats.org/officeDocument/2006/relationships/header" Target="header1.xml"/><Relationship Id="rId10" Type="http://schemas.openxmlformats.org/officeDocument/2006/relationships/hyperlink" Target="http://www.opm.gov/oca/leave/html/fmlaregs.htm" TargetMode="External"/><Relationship Id="rId19" Type="http://schemas.openxmlformats.org/officeDocument/2006/relationships/hyperlink" Target="http://www.bmas.de/SharedDocs/Downloads/DE/PDF-Publikationen/a997-soziale-sicherung-gesamt-spanisch.pdf?__blob=publicationFile" TargetMode="External"/><Relationship Id="rId4" Type="http://schemas.microsoft.com/office/2007/relationships/stylesWithEffects" Target="stylesWithEffects.xml"/><Relationship Id="rId9" Type="http://schemas.openxmlformats.org/officeDocument/2006/relationships/hyperlink" Target="http://www.seg-social.es/Internet_1/Normativa/150352?ssSourceNodeId=1139" TargetMode="External"/><Relationship Id="rId14" Type="http://schemas.openxmlformats.org/officeDocument/2006/relationships/hyperlink" Target="http://svrpubindc.imprenta.gov.co/senado/view/gestion/gacetaPublica.xhtml" TargetMode="External"/><Relationship Id="rId22" Type="http://schemas.openxmlformats.org/officeDocument/2006/relationships/hyperlink" Target="http://www3.gobiernodecanarias.org/sanidad/scs/content/35053fc9-3238-11e2-bbac-2df7f25ac448/cartaeuropea.pdf" TargetMode="External"/><Relationship Id="rId27" Type="http://schemas.openxmlformats.org/officeDocument/2006/relationships/hyperlink" Target="http://publicaciones.ucatolica.edu.co/uflip/persona-educacion-y-cultura/pubData/source/persona-educacion-y-cultura.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ychile.cl/Navegar?idNorma=1030318&amp;idVersion=2011-10-03" TargetMode="External"/><Relationship Id="rId13" Type="http://schemas.openxmlformats.org/officeDocument/2006/relationships/hyperlink" Target="http://www.corteconstitucional.gov.co/relatoria/2003/C-273-03.htm" TargetMode="External"/><Relationship Id="rId3" Type="http://schemas.openxmlformats.org/officeDocument/2006/relationships/hyperlink" Target="https://dialnet.unirioja.es/servlet/articulo?codigo=4174389" TargetMode="External"/><Relationship Id="rId7" Type="http://schemas.openxmlformats.org/officeDocument/2006/relationships/hyperlink" Target="http://www.bmas.de/SharedDocs/Downloads/DE/PDF-Publikationen/a997-soziale-sicherung-gesamt-spanisch.pdf?__blob=publicationFile" TargetMode="External"/><Relationship Id="rId12" Type="http://schemas.openxmlformats.org/officeDocument/2006/relationships/hyperlink" Target="http://www.corteconstitucional.gov.co/RELATORIA/2015/T-113-15.htm" TargetMode="External"/><Relationship Id="rId17" Type="http://schemas.openxmlformats.org/officeDocument/2006/relationships/hyperlink" Target="https://diccionario.pro/wiki/Isaac" TargetMode="External"/><Relationship Id="rId2" Type="http://schemas.openxmlformats.org/officeDocument/2006/relationships/hyperlink" Target="https://www.neuquen.edu.ar//wp-content/uploads/2017/10/Libro-Cerebro-Manual-de-Instrucciones-John-J.-Ratey.pdf" TargetMode="External"/><Relationship Id="rId16" Type="http://schemas.openxmlformats.org/officeDocument/2006/relationships/hyperlink" Target="https://editorial.ucatolica.edu.co/ojsucatolica/revistas_ucatolica/index.php/Juridica/article/view/641/657" TargetMode="External"/><Relationship Id="rId1" Type="http://schemas.openxmlformats.org/officeDocument/2006/relationships/hyperlink" Target="http://campus-oei.org/celep/celep6.htm" TargetMode="External"/><Relationship Id="rId6" Type="http://schemas.openxmlformats.org/officeDocument/2006/relationships/hyperlink" Target="https://www.mscbs.gob.es/ssi/familiasInfancia/docs/2016_GUIA_FAMILIAS.pdf" TargetMode="External"/><Relationship Id="rId11" Type="http://schemas.openxmlformats.org/officeDocument/2006/relationships/hyperlink" Target="http://www.secretariasenado.gov.co/senado/basedoc/constitucion_politica_1991_pr001.html" TargetMode="External"/><Relationship Id="rId5" Type="http://schemas.openxmlformats.org/officeDocument/2006/relationships/hyperlink" Target="http://svrpubindc.imprenta.gov.co/senado/view/gestion/gacetaPublica.xhtml" TargetMode="External"/><Relationship Id="rId15" Type="http://schemas.openxmlformats.org/officeDocument/2006/relationships/hyperlink" Target="http://publicaciones.ucatolica.edu.co/uflip/persona-educacion-y-cultura/pubData/source/persona-educacion-y-cultura.pdf" TargetMode="External"/><Relationship Id="rId10" Type="http://schemas.openxmlformats.org/officeDocument/2006/relationships/hyperlink" Target="http://www.suin-juriscol.gov.co/viewDocument.asp?ruta=Leyes/1568638" TargetMode="External"/><Relationship Id="rId4" Type="http://schemas.openxmlformats.org/officeDocument/2006/relationships/hyperlink" Target="http://www3.gobiernodecanarias.org/sanidad/scs/content/35053fc9-3238-11e2-bbac-2df7f25ac448/cartaeuropea.pdf" TargetMode="External"/><Relationship Id="rId9" Type="http://schemas.openxmlformats.org/officeDocument/2006/relationships/hyperlink" Target="http://www.suin-juriscol.gov.co/clp/contenidos.dll/Leyes/1622486?fn=document-frame.htm$f=templates$3.0" TargetMode="External"/><Relationship Id="rId14" Type="http://schemas.openxmlformats.org/officeDocument/2006/relationships/hyperlink" Target="https://www.mineducacion.gov.co/1759/articles-177832_archivo_pdf_Conpes_1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DA77-F3C8-4712-94AE-67D9D26C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12</Pages>
  <Words>4068</Words>
  <Characters>22380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Ortega</dc:creator>
  <cp:lastModifiedBy>Reidin Raul Montenegro Palomino</cp:lastModifiedBy>
  <cp:revision>1</cp:revision>
  <cp:lastPrinted>2019-07-24T18:24:00Z</cp:lastPrinted>
  <dcterms:created xsi:type="dcterms:W3CDTF">2018-10-10T12:57:00Z</dcterms:created>
  <dcterms:modified xsi:type="dcterms:W3CDTF">2019-07-24T18:25:00Z</dcterms:modified>
</cp:coreProperties>
</file>